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68160462"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Pr="002937E4">
        <w:rPr>
          <w:rFonts w:ascii="Times New Roman" w:hAnsi="Times New Roman"/>
          <w:sz w:val="28"/>
          <w:szCs w:val="28"/>
        </w:rPr>
        <w:t xml:space="preserve"> 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14:paraId="01E8DA16"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подпункт</w:t>
      </w:r>
      <w:r w:rsidR="005D6AC3">
        <w:rPr>
          <w:rFonts w:ascii="Times New Roman" w:hAnsi="Times New Roman"/>
          <w:sz w:val="28"/>
          <w:szCs w:val="28"/>
        </w:rPr>
        <w:t>е</w:t>
      </w:r>
      <w:r w:rsidRPr="002937E4">
        <w:rPr>
          <w:rFonts w:ascii="Times New Roman" w:hAnsi="Times New Roman"/>
          <w:sz w:val="28"/>
          <w:szCs w:val="28"/>
        </w:rPr>
        <w:t xml:space="preserve"> 2 настоящего пункта);</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14:paraId="56DF5955" w14:textId="1761B48C"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 xml:space="preserve">ных органов муниципальных образований и осуществляющих свои полномочия на непостоянной основе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1"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lastRenderedPageBreak/>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4"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3096B24A"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 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lastRenderedPageBreak/>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056D3E8C"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При заполнении с использованием СПО "Справки БК" 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14A27910" w:rsidR="00250785" w:rsidRPr="006A7568" w:rsidRDefault="00250785" w:rsidP="00250785">
      <w:pPr>
        <w:tabs>
          <w:tab w:val="left" w:pos="1843"/>
        </w:tabs>
        <w:spacing w:line="360" w:lineRule="exact"/>
        <w:ind w:firstLine="567"/>
        <w:rPr>
          <w:rFonts w:ascii="Times New Roman" w:hAnsi="Times New Roman"/>
          <w:sz w:val="28"/>
          <w:szCs w:val="28"/>
        </w:rPr>
      </w:pPr>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565CA374" w14:textId="7EB2DA78" w:rsidR="00B329CD" w:rsidRPr="00B329CD" w:rsidRDefault="00B329CD" w:rsidP="00B329CD">
      <w:pPr>
        <w:tabs>
          <w:tab w:val="left" w:pos="1843"/>
        </w:tabs>
        <w:spacing w:line="360" w:lineRule="exact"/>
        <w:rPr>
          <w:rFonts w:ascii="Times New Roman" w:hAnsi="Times New Roman"/>
          <w:sz w:val="28"/>
          <w:szCs w:val="28"/>
        </w:rPr>
      </w:pPr>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справку в соответствии с указанным выше положениями не требуется.</w:t>
      </w:r>
    </w:p>
    <w:p w14:paraId="3CFB87A5" w14:textId="3BEF4412" w:rsidR="00250785" w:rsidRPr="00250785" w:rsidRDefault="00250785" w:rsidP="00250785">
      <w:pPr>
        <w:pStyle w:val="af7"/>
        <w:tabs>
          <w:tab w:val="left" w:pos="1134"/>
        </w:tabs>
        <w:ind w:left="0" w:firstLine="567"/>
        <w:rPr>
          <w:rFonts w:ascii="Times New Roman" w:hAnsi="Times New Roman"/>
          <w:sz w:val="28"/>
          <w:szCs w:val="28"/>
        </w:rPr>
      </w:pPr>
    </w:p>
    <w:p w14:paraId="32665F8C" w14:textId="41A8609D" w:rsidR="00610EEC" w:rsidRPr="00610EEC" w:rsidRDefault="00610EEC" w:rsidP="00610EEC">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14:paraId="0663939D" w14:textId="20A6AFA4" w:rsidR="004D5762" w:rsidRPr="00C621E4" w:rsidRDefault="00421C65"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w:t>
      </w:r>
      <w:r w:rsidR="00CF22F2" w:rsidRPr="00C621E4">
        <w:rPr>
          <w:rFonts w:ascii="Times New Roman" w:hAnsi="Times New Roman"/>
          <w:sz w:val="28"/>
          <w:szCs w:val="28"/>
        </w:rPr>
        <w:t>замещающи</w:t>
      </w:r>
      <w:r w:rsidRPr="00C621E4">
        <w:rPr>
          <w:rFonts w:ascii="Times New Roman" w:hAnsi="Times New Roman"/>
          <w:sz w:val="28"/>
          <w:szCs w:val="28"/>
        </w:rPr>
        <w:t>е</w:t>
      </w:r>
      <w:r w:rsidR="00CF22F2" w:rsidRPr="00C621E4">
        <w:rPr>
          <w:rFonts w:ascii="Times New Roman" w:hAnsi="Times New Roman"/>
          <w:sz w:val="28"/>
          <w:szCs w:val="28"/>
        </w:rPr>
        <w:t xml:space="preserve"> муниципальные должности, </w:t>
      </w:r>
      <w:r w:rsidR="00970EF1" w:rsidRPr="00C621E4">
        <w:rPr>
          <w:rFonts w:ascii="Times New Roman" w:hAnsi="Times New Roman"/>
          <w:sz w:val="28"/>
          <w:szCs w:val="28"/>
        </w:rPr>
        <w:t xml:space="preserve">должности государственной </w:t>
      </w:r>
      <w:r w:rsidR="00DD614B">
        <w:rPr>
          <w:rFonts w:ascii="Times New Roman" w:hAnsi="Times New Roman"/>
          <w:sz w:val="28"/>
          <w:szCs w:val="28"/>
        </w:rPr>
        <w:t xml:space="preserve">гражданской </w:t>
      </w:r>
      <w:r w:rsidR="00970EF1" w:rsidRPr="00C621E4">
        <w:rPr>
          <w:rFonts w:ascii="Times New Roman" w:hAnsi="Times New Roman"/>
          <w:sz w:val="28"/>
          <w:szCs w:val="28"/>
        </w:rPr>
        <w:t xml:space="preserve">службы </w:t>
      </w:r>
      <w:r w:rsidR="00DD614B">
        <w:rPr>
          <w:rFonts w:ascii="Times New Roman" w:hAnsi="Times New Roman"/>
          <w:sz w:val="28"/>
          <w:szCs w:val="28"/>
        </w:rPr>
        <w:t xml:space="preserve">субъектов </w:t>
      </w:r>
      <w:r w:rsidR="00970EF1" w:rsidRPr="00C621E4">
        <w:rPr>
          <w:rFonts w:ascii="Times New Roman" w:hAnsi="Times New Roman"/>
          <w:sz w:val="28"/>
          <w:szCs w:val="28"/>
        </w:rPr>
        <w:t xml:space="preserve">Российской Федерации, </w:t>
      </w:r>
      <w:r w:rsidR="00970EF1" w:rsidRPr="00C621E4">
        <w:rPr>
          <w:rFonts w:ascii="Times New Roman" w:hAnsi="Times New Roman"/>
          <w:sz w:val="28"/>
          <w:szCs w:val="28"/>
        </w:rPr>
        <w:lastRenderedPageBreak/>
        <w:t xml:space="preserve">муниципальной службы </w:t>
      </w:r>
      <w:r w:rsidR="00CF22F2" w:rsidRPr="00C621E4">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C621E4">
        <w:rPr>
          <w:rFonts w:ascii="Times New Roman" w:hAnsi="Times New Roman"/>
          <w:sz w:val="28"/>
          <w:szCs w:val="28"/>
        </w:rPr>
        <w:t>,</w:t>
      </w:r>
      <w:r w:rsidR="00CF22F2" w:rsidRPr="00C621E4">
        <w:rPr>
          <w:rFonts w:ascii="Times New Roman" w:hAnsi="Times New Roman"/>
          <w:sz w:val="28"/>
          <w:szCs w:val="28"/>
        </w:rPr>
        <w:t xml:space="preserve"> </w:t>
      </w:r>
      <w:r w:rsidR="00D01274">
        <w:rPr>
          <w:rFonts w:ascii="Times New Roman" w:hAnsi="Times New Roman"/>
          <w:sz w:val="28"/>
          <w:szCs w:val="28"/>
        </w:rPr>
        <w:t>на основании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Pr>
          <w:rFonts w:ascii="Times New Roman" w:hAnsi="Times New Roman"/>
          <w:sz w:val="28"/>
          <w:szCs w:val="28"/>
        </w:rPr>
        <w:t xml:space="preserve"> </w:t>
      </w:r>
      <w:r w:rsidRPr="00C621E4">
        <w:rPr>
          <w:rFonts w:ascii="Times New Roman" w:hAnsi="Times New Roman"/>
          <w:sz w:val="28"/>
          <w:szCs w:val="28"/>
        </w:rPr>
        <w:t>не</w:t>
      </w:r>
      <w:r w:rsidR="00466E69" w:rsidRPr="00C621E4">
        <w:rPr>
          <w:rFonts w:ascii="Times New Roman" w:hAnsi="Times New Roman"/>
          <w:sz w:val="28"/>
          <w:szCs w:val="28"/>
        </w:rPr>
        <w:t xml:space="preserve"> представ</w:t>
      </w:r>
      <w:r w:rsidRPr="00C621E4">
        <w:rPr>
          <w:rFonts w:ascii="Times New Roman" w:hAnsi="Times New Roman"/>
          <w:sz w:val="28"/>
          <w:szCs w:val="28"/>
        </w:rPr>
        <w:t>ляют</w:t>
      </w:r>
      <w:r w:rsidR="00466E69" w:rsidRPr="00C621E4">
        <w:rPr>
          <w:rFonts w:ascii="Times New Roman" w:hAnsi="Times New Roman"/>
          <w:sz w:val="28"/>
          <w:szCs w:val="28"/>
        </w:rPr>
        <w:t xml:space="preserve"> Сведения в рамках декларационной кампании </w:t>
      </w:r>
      <w:r w:rsidR="00792B26">
        <w:rPr>
          <w:rFonts w:ascii="Times New Roman" w:hAnsi="Times New Roman"/>
          <w:sz w:val="28"/>
          <w:szCs w:val="28"/>
        </w:rPr>
        <w:t>2024</w:t>
      </w:r>
      <w:r w:rsidR="00466E69" w:rsidRPr="00C621E4">
        <w:rPr>
          <w:rFonts w:ascii="Times New Roman" w:hAnsi="Times New Roman"/>
          <w:sz w:val="28"/>
          <w:szCs w:val="28"/>
        </w:rPr>
        <w:t xml:space="preserve"> года</w:t>
      </w:r>
      <w:r w:rsidR="00CF22F2" w:rsidRPr="00C621E4">
        <w:rPr>
          <w:rFonts w:ascii="Times New Roman" w:hAnsi="Times New Roman"/>
          <w:sz w:val="28"/>
          <w:szCs w:val="28"/>
        </w:rPr>
        <w:t>.</w:t>
      </w:r>
    </w:p>
    <w:p w14:paraId="0F5E1BF3" w14:textId="77777777"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также федеральным государственным служащим, замещающим должность государственной службы, не предусмотренную </w:t>
      </w:r>
      <w:hyperlink r:id="rId17"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28A8437B" w:rsidR="00DD614B" w:rsidRPr="00DD614B" w:rsidRDefault="00DD614B" w:rsidP="00DD614B">
      <w:pPr>
        <w:tabs>
          <w:tab w:val="left" w:pos="1134"/>
        </w:tabs>
        <w:ind w:firstLine="567"/>
        <w:rPr>
          <w:rFonts w:ascii="Times New Roman" w:hAnsi="Times New Roman"/>
          <w:sz w:val="28"/>
          <w:szCs w:val="28"/>
          <w:highlight w:val="yellow"/>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lastRenderedPageBreak/>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7DB5723B"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освобождает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0E4132EC" w14:textId="77777777" w:rsidR="001F7B71" w:rsidRDefault="000315CC" w:rsidP="001F7B71">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24D2D8DB" w14:textId="77777777" w:rsidR="001F7B71" w:rsidRDefault="001F7B71" w:rsidP="001F7B71">
      <w:pPr>
        <w:pStyle w:val="af7"/>
        <w:tabs>
          <w:tab w:val="left" w:pos="1134"/>
        </w:tabs>
        <w:ind w:left="0"/>
        <w:rPr>
          <w:rFonts w:ascii="Times New Roman" w:hAnsi="Times New Roman"/>
          <w:sz w:val="28"/>
          <w:szCs w:val="28"/>
        </w:rPr>
      </w:pPr>
      <w:r w:rsidRPr="00C621E4">
        <w:rPr>
          <w:rFonts w:ascii="Times New Roman" w:hAnsi="Times New Roman"/>
          <w:sz w:val="28"/>
          <w:szCs w:val="28"/>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14:paraId="63AA74B8" w14:textId="0ED1933A" w:rsidR="001F7B71" w:rsidRPr="009F6DEF" w:rsidRDefault="00D01274" w:rsidP="001F7B71">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r w:rsidR="001F7B71"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71EB6F66" w:rsidR="000315CC"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w:t>
      </w:r>
      <w:r w:rsidRPr="009F6DEF">
        <w:rPr>
          <w:rFonts w:ascii="Times New Roman" w:hAnsi="Times New Roman"/>
          <w:sz w:val="28"/>
          <w:szCs w:val="28"/>
        </w:rPr>
        <w:lastRenderedPageBreak/>
        <w:t>добровольном содействии в выполнении задач, возложенных на Вооруженные Силы Российской Федерации,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67795221" w:rsidR="004D5762" w:rsidRPr="00C621E4" w:rsidRDefault="00CF22F2" w:rsidP="008E556F">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пункте </w:t>
      </w:r>
      <w:r w:rsidR="007A1B69">
        <w:rPr>
          <w:rFonts w:ascii="Times New Roman" w:hAnsi="Times New Roman"/>
          <w:sz w:val="28"/>
          <w:szCs w:val="28"/>
        </w:rPr>
        <w:t>1</w:t>
      </w:r>
      <w:r w:rsidR="004E4827">
        <w:rPr>
          <w:rFonts w:ascii="Times New Roman" w:hAnsi="Times New Roman"/>
          <w:sz w:val="28"/>
          <w:szCs w:val="28"/>
        </w:rPr>
        <w:t>3</w:t>
      </w:r>
      <w:r w:rsidRPr="00C621E4">
        <w:rPr>
          <w:rFonts w:ascii="Times New Roman" w:hAnsi="Times New Roman"/>
          <w:sz w:val="28"/>
          <w:szCs w:val="28"/>
        </w:rPr>
        <w:t xml:space="preserve"> настоящих Методических рекомендаций.</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lastRenderedPageBreak/>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в пункте </w:t>
      </w:r>
      <w:r w:rsidR="007A1B69">
        <w:rPr>
          <w:rFonts w:ascii="Times New Roman" w:hAnsi="Times New Roman"/>
          <w:sz w:val="28"/>
          <w:szCs w:val="28"/>
        </w:rPr>
        <w:t>1</w:t>
      </w:r>
      <w:r w:rsidR="004148F8">
        <w:rPr>
          <w:rFonts w:ascii="Times New Roman" w:hAnsi="Times New Roman"/>
          <w:sz w:val="28"/>
          <w:szCs w:val="28"/>
        </w:rPr>
        <w:t>1</w:t>
      </w:r>
      <w:r w:rsidRPr="00C621E4">
        <w:rPr>
          <w:rFonts w:ascii="Times New Roman" w:hAnsi="Times New Roman"/>
          <w:sz w:val="28"/>
          <w:szCs w:val="28"/>
        </w:rPr>
        <w:t xml:space="preserve"> настоящих Методический рекомендаций.</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7777777" w:rsidR="004D5762"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w:t>
      </w:r>
      <w:r w:rsidRPr="002937E4">
        <w:rPr>
          <w:rFonts w:ascii="Times New Roman" w:hAnsi="Times New Roman"/>
          <w:sz w:val="28"/>
          <w:szCs w:val="28"/>
        </w:rPr>
        <w:lastRenderedPageBreak/>
        <w:t>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7AE5BD8A"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0"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2024 года, то отчетной датой будет являться 1 июля 2024 года: в таком случае рекомендуется распечатывать справку также в августе 2024 года).</w:t>
      </w:r>
      <w:bookmarkEnd w:id="0"/>
    </w:p>
    <w:p w14:paraId="65D6CDD5" w14:textId="6151C331" w:rsidR="004D5762" w:rsidRPr="00BB6F00"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w:t>
      </w:r>
      <w:r w:rsidRPr="00BB6F00">
        <w:rPr>
          <w:rFonts w:ascii="Times New Roman" w:hAnsi="Times New Roman"/>
          <w:sz w:val="28"/>
          <w:szCs w:val="28"/>
        </w:rPr>
        <w:t xml:space="preserve">предполагает увольнение с государственной гражданской службы Российской Федерации и, как следствие, необходимость представления Сведений в рамках подпункта 1 пункта </w:t>
      </w:r>
      <w:r w:rsidR="004148F8">
        <w:rPr>
          <w:rFonts w:ascii="Times New Roman" w:hAnsi="Times New Roman"/>
          <w:sz w:val="28"/>
          <w:szCs w:val="28"/>
        </w:rPr>
        <w:t>19</w:t>
      </w:r>
      <w:r w:rsidRPr="00BB6F00">
        <w:rPr>
          <w:rFonts w:ascii="Times New Roman" w:hAnsi="Times New Roman"/>
          <w:sz w:val="28"/>
          <w:szCs w:val="28"/>
        </w:rPr>
        <w:t xml:space="preserve"> настоящих Методических рекомендаций.</w:t>
      </w:r>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lastRenderedPageBreak/>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18BA28A3"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2024</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2C9D91E1" w14:textId="77777777" w:rsidR="00D311CE" w:rsidRDefault="00D311CE">
      <w:pPr>
        <w:tabs>
          <w:tab w:val="left" w:pos="567"/>
        </w:tabs>
        <w:ind w:firstLine="567"/>
        <w:rPr>
          <w:rFonts w:ascii="Times New Roman" w:hAnsi="Times New Roman"/>
          <w:b/>
          <w:sz w:val="28"/>
          <w:szCs w:val="28"/>
        </w:rPr>
      </w:pPr>
    </w:p>
    <w:p w14:paraId="33F22148" w14:textId="77777777" w:rsidR="00D311CE" w:rsidRDefault="00D311CE">
      <w:pPr>
        <w:tabs>
          <w:tab w:val="left" w:pos="567"/>
        </w:tabs>
        <w:ind w:firstLine="567"/>
        <w:rPr>
          <w:rFonts w:ascii="Times New Roman" w:hAnsi="Times New Roman"/>
          <w:b/>
          <w:sz w:val="28"/>
          <w:szCs w:val="28"/>
        </w:rPr>
      </w:pPr>
    </w:p>
    <w:p w14:paraId="6AF3A381" w14:textId="77777777" w:rsidR="00D311CE" w:rsidRDefault="00D311CE">
      <w:pPr>
        <w:tabs>
          <w:tab w:val="left" w:pos="567"/>
        </w:tabs>
        <w:ind w:firstLine="567"/>
        <w:rPr>
          <w:rFonts w:ascii="Times New Roman" w:hAnsi="Times New Roman"/>
          <w:b/>
          <w:sz w:val="28"/>
          <w:szCs w:val="28"/>
        </w:rPr>
      </w:pP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78054D62"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w:t>
            </w:r>
            <w:r w:rsidRPr="002937E4">
              <w:rPr>
                <w:rFonts w:ascii="Times New Roman" w:hAnsi="Times New Roman"/>
                <w:sz w:val="28"/>
                <w:szCs w:val="28"/>
              </w:rPr>
              <w:br/>
              <w:t xml:space="preserve">(за отчетный </w:t>
            </w:r>
            <w:r w:rsidR="00792B26">
              <w:rPr>
                <w:rFonts w:ascii="Times New Roman" w:hAnsi="Times New Roman"/>
                <w:sz w:val="28"/>
                <w:szCs w:val="28"/>
              </w:rPr>
              <w:t>2023</w:t>
            </w:r>
            <w:r w:rsidR="00793F20">
              <w:rPr>
                <w:rFonts w:ascii="Times New Roman" w:hAnsi="Times New Roman"/>
                <w:sz w:val="28"/>
                <w:szCs w:val="28"/>
              </w:rPr>
              <w:t xml:space="preserve"> 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7E769325" w:rsidR="004D5762" w:rsidRPr="002937E4" w:rsidRDefault="00CF22F2">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792B26">
              <w:rPr>
                <w:rFonts w:ascii="Times New Roman" w:hAnsi="Times New Roman"/>
                <w:sz w:val="28"/>
                <w:szCs w:val="28"/>
              </w:rPr>
              <w:t>2023</w:t>
            </w:r>
            <w:r w:rsidRPr="002937E4">
              <w:rPr>
                <w:rFonts w:ascii="Times New Roman" w:hAnsi="Times New Roman"/>
                <w:sz w:val="28"/>
                <w:szCs w:val="28"/>
              </w:rPr>
              <w:t xml:space="preserve"> года</w:t>
            </w:r>
          </w:p>
        </w:tc>
        <w:tc>
          <w:tcPr>
            <w:tcW w:w="7229" w:type="dxa"/>
            <w:shd w:val="clear" w:color="auto" w:fill="auto"/>
          </w:tcPr>
          <w:p w14:paraId="6D1909C9" w14:textId="25F7FE0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состоял в браке</w:t>
            </w:r>
          </w:p>
        </w:tc>
      </w:tr>
      <w:tr w:rsidR="004D5762" w:rsidRPr="002937E4" w14:paraId="20E85CFA" w14:textId="77777777">
        <w:tc>
          <w:tcPr>
            <w:tcW w:w="3119" w:type="dxa"/>
            <w:shd w:val="clear" w:color="auto" w:fill="auto"/>
          </w:tcPr>
          <w:p w14:paraId="3BAF5024" w14:textId="35D9620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заключен в ЗАГСе в марте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4FA2501E" w14:textId="6F92A0AC"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не состоял в браке </w:t>
            </w:r>
          </w:p>
        </w:tc>
      </w:tr>
      <w:tr w:rsidR="004D5762" w:rsidRPr="002937E4" w14:paraId="7676616E" w14:textId="77777777">
        <w:tc>
          <w:tcPr>
            <w:tcW w:w="10348" w:type="dxa"/>
            <w:gridSpan w:val="2"/>
            <w:shd w:val="clear" w:color="auto" w:fill="auto"/>
          </w:tcPr>
          <w:p w14:paraId="0D43A0A4" w14:textId="744DFAC4"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792B26">
              <w:rPr>
                <w:rFonts w:ascii="Times New Roman" w:hAnsi="Times New Roman"/>
                <w:sz w:val="28"/>
                <w:szCs w:val="28"/>
              </w:rPr>
              <w:t>2024</w:t>
            </w:r>
            <w:r w:rsidRPr="002937E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48318F89" w14:textId="77777777">
        <w:trPr>
          <w:trHeight w:val="660"/>
        </w:trPr>
        <w:tc>
          <w:tcPr>
            <w:tcW w:w="3119" w:type="dxa"/>
            <w:shd w:val="clear" w:color="auto" w:fill="auto"/>
          </w:tcPr>
          <w:p w14:paraId="3684BF75" w14:textId="6E9A34C6"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1DB1C725" w14:textId="2CE78EA3"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гражданин состоял в браке</w:t>
            </w:r>
          </w:p>
        </w:tc>
      </w:tr>
      <w:tr w:rsidR="004D5762" w:rsidRPr="002937E4" w14:paraId="1AF10466" w14:textId="77777777">
        <w:trPr>
          <w:trHeight w:val="131"/>
        </w:trPr>
        <w:tc>
          <w:tcPr>
            <w:tcW w:w="3119" w:type="dxa"/>
            <w:shd w:val="clear" w:color="auto" w:fill="auto"/>
          </w:tcPr>
          <w:p w14:paraId="305C6458" w14:textId="4A57BCAF"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63825B2F" w14:textId="22EE6BA1"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гражданин еще не вступил в брак</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85A2547" w:rsidR="004D5762" w:rsidRPr="002937E4" w:rsidRDefault="00CF22F2" w:rsidP="00793F20">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00793F20">
              <w:rPr>
                <w:rFonts w:ascii="Times New Roman" w:hAnsi="Times New Roman"/>
                <w:sz w:val="28"/>
                <w:szCs w:val="28"/>
              </w:rPr>
              <w:t> 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7554F9B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ноябре </w:t>
            </w:r>
            <w:r w:rsidR="00792B26">
              <w:rPr>
                <w:rFonts w:ascii="Times New Roman" w:hAnsi="Times New Roman"/>
                <w:sz w:val="28"/>
                <w:szCs w:val="28"/>
              </w:rPr>
              <w:lastRenderedPageBreak/>
              <w:t>2023</w:t>
            </w:r>
            <w:r w:rsidRPr="002937E4">
              <w:rPr>
                <w:rFonts w:ascii="Times New Roman" w:hAnsi="Times New Roman"/>
                <w:sz w:val="28"/>
                <w:szCs w:val="28"/>
              </w:rPr>
              <w:t> года</w:t>
            </w:r>
          </w:p>
        </w:tc>
        <w:tc>
          <w:tcPr>
            <w:tcW w:w="7201" w:type="dxa"/>
          </w:tcPr>
          <w:p w14:paraId="42DD6650" w14:textId="57FCFB62"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Сведения в отношении бывшей супруги не представляются, поскольку по состоянию на отчетную </w:t>
            </w:r>
            <w:r w:rsidRPr="002937E4">
              <w:rPr>
                <w:rFonts w:ascii="Times New Roman" w:hAnsi="Times New Roman"/>
                <w:sz w:val="28"/>
                <w:szCs w:val="28"/>
              </w:rPr>
              <w:lastRenderedPageBreak/>
              <w:t xml:space="preserve">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не состоял в браке</w:t>
            </w:r>
          </w:p>
        </w:tc>
      </w:tr>
      <w:tr w:rsidR="004D5762" w:rsidRPr="002937E4" w14:paraId="3082C472" w14:textId="77777777">
        <w:trPr>
          <w:trHeight w:val="435"/>
        </w:trPr>
        <w:tc>
          <w:tcPr>
            <w:tcW w:w="3147" w:type="dxa"/>
          </w:tcPr>
          <w:p w14:paraId="32753412" w14:textId="2AEE9284"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Окончательное решение о расторжении брака было принято судом 12 декабря </w:t>
            </w:r>
            <w:r w:rsidR="00792B26">
              <w:rPr>
                <w:rFonts w:ascii="Times New Roman" w:hAnsi="Times New Roman"/>
                <w:sz w:val="28"/>
                <w:szCs w:val="28"/>
              </w:rPr>
              <w:t>2023</w:t>
            </w:r>
            <w:r w:rsidRPr="002937E4">
              <w:rPr>
                <w:rFonts w:ascii="Times New Roman" w:hAnsi="Times New Roman"/>
                <w:sz w:val="28"/>
                <w:szCs w:val="28"/>
              </w:rPr>
              <w:t xml:space="preserve"> года и вступило в законную силу 12 января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01" w:type="dxa"/>
          </w:tcPr>
          <w:p w14:paraId="555B7420" w14:textId="120F278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6A6CBBA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w:t>
            </w:r>
            <w:r w:rsidR="00792B26">
              <w:rPr>
                <w:rFonts w:ascii="Times New Roman" w:hAnsi="Times New Roman"/>
                <w:sz w:val="28"/>
                <w:szCs w:val="28"/>
              </w:rPr>
              <w:t>2024</w:t>
            </w:r>
            <w:r w:rsidRPr="002937E4">
              <w:rPr>
                <w:rFonts w:ascii="Times New Roman" w:hAnsi="Times New Roman"/>
                <w:sz w:val="28"/>
                <w:szCs w:val="28"/>
              </w:rPr>
              <w:t xml:space="preserve"> года </w:t>
            </w:r>
          </w:p>
        </w:tc>
        <w:tc>
          <w:tcPr>
            <w:tcW w:w="7201" w:type="dxa"/>
          </w:tcPr>
          <w:p w14:paraId="419CDFA2" w14:textId="68683D20"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состоял в браке</w:t>
            </w:r>
          </w:p>
        </w:tc>
      </w:tr>
      <w:tr w:rsidR="004D5762" w:rsidRPr="002937E4" w14:paraId="05825972" w14:textId="77777777">
        <w:trPr>
          <w:trHeight w:val="435"/>
        </w:trPr>
        <w:tc>
          <w:tcPr>
            <w:tcW w:w="10348" w:type="dxa"/>
            <w:gridSpan w:val="2"/>
          </w:tcPr>
          <w:p w14:paraId="30714C21" w14:textId="03EE99FD"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792B26">
              <w:rPr>
                <w:rFonts w:ascii="Times New Roman" w:hAnsi="Times New Roman"/>
                <w:sz w:val="28"/>
                <w:szCs w:val="28"/>
              </w:rPr>
              <w:t>2024</w:t>
            </w:r>
            <w:r w:rsidRPr="002937E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5D56BBE2" w14:textId="77777777">
        <w:trPr>
          <w:trHeight w:val="435"/>
        </w:trPr>
        <w:tc>
          <w:tcPr>
            <w:tcW w:w="3147" w:type="dxa"/>
          </w:tcPr>
          <w:p w14:paraId="74AE1A84" w14:textId="739631C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1 июля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01" w:type="dxa"/>
          </w:tcPr>
          <w:p w14:paraId="563C2B52" w14:textId="6400E9AA"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не состоял в браке</w:t>
            </w:r>
          </w:p>
        </w:tc>
      </w:tr>
      <w:tr w:rsidR="004D5762" w:rsidRPr="002937E4" w14:paraId="3ECB9E7F" w14:textId="77777777">
        <w:trPr>
          <w:trHeight w:val="435"/>
        </w:trPr>
        <w:tc>
          <w:tcPr>
            <w:tcW w:w="3147" w:type="dxa"/>
          </w:tcPr>
          <w:p w14:paraId="6372B7CC" w14:textId="121100D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w:t>
            </w:r>
            <w:r w:rsidR="00792B26">
              <w:rPr>
                <w:rFonts w:ascii="Times New Roman" w:hAnsi="Times New Roman"/>
                <w:sz w:val="28"/>
                <w:szCs w:val="28"/>
              </w:rPr>
              <w:t>2024</w:t>
            </w:r>
            <w:r w:rsidRPr="002937E4">
              <w:rPr>
                <w:rFonts w:ascii="Times New Roman" w:hAnsi="Times New Roman"/>
                <w:sz w:val="28"/>
                <w:szCs w:val="28"/>
              </w:rPr>
              <w:t xml:space="preserve"> года </w:t>
            </w:r>
          </w:p>
        </w:tc>
        <w:tc>
          <w:tcPr>
            <w:tcW w:w="7201" w:type="dxa"/>
          </w:tcPr>
          <w:p w14:paraId="43020020" w14:textId="315A090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состоял в браке</w:t>
            </w:r>
          </w:p>
        </w:tc>
      </w:tr>
      <w:tr w:rsidR="004D5762" w:rsidRPr="002937E4" w14:paraId="6BC84C11" w14:textId="77777777">
        <w:trPr>
          <w:trHeight w:val="435"/>
        </w:trPr>
        <w:tc>
          <w:tcPr>
            <w:tcW w:w="3147" w:type="dxa"/>
          </w:tcPr>
          <w:p w14:paraId="248C43EE" w14:textId="6F9F14E4"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4 июля </w:t>
            </w:r>
            <w:r w:rsidR="00792B26">
              <w:rPr>
                <w:rFonts w:ascii="Times New Roman" w:hAnsi="Times New Roman"/>
                <w:sz w:val="28"/>
                <w:szCs w:val="28"/>
              </w:rPr>
              <w:t>2024</w:t>
            </w:r>
            <w:r w:rsidRPr="002937E4">
              <w:rPr>
                <w:rFonts w:ascii="Times New Roman" w:hAnsi="Times New Roman"/>
                <w:sz w:val="28"/>
                <w:szCs w:val="28"/>
              </w:rPr>
              <w:t xml:space="preserve"> года и вступило в законную силу 4 августа </w:t>
            </w:r>
            <w:r w:rsidR="00792B26">
              <w:rPr>
                <w:rFonts w:ascii="Times New Roman" w:hAnsi="Times New Roman"/>
                <w:sz w:val="28"/>
                <w:szCs w:val="28"/>
              </w:rPr>
              <w:t>2024</w:t>
            </w:r>
            <w:r w:rsidRPr="002937E4">
              <w:rPr>
                <w:rFonts w:ascii="Times New Roman" w:hAnsi="Times New Roman"/>
                <w:sz w:val="28"/>
                <w:szCs w:val="28"/>
              </w:rPr>
              <w:t xml:space="preserve"> г.</w:t>
            </w:r>
          </w:p>
        </w:tc>
        <w:tc>
          <w:tcPr>
            <w:tcW w:w="7201" w:type="dxa"/>
          </w:tcPr>
          <w:p w14:paraId="3416DA7A" w14:textId="7A91366E"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20"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4125ADE6" w14:textId="77777777" w:rsidR="004D5762" w:rsidRPr="002937E4" w:rsidRDefault="004D5762">
      <w:pPr>
        <w:ind w:firstLine="567"/>
        <w:rPr>
          <w:rFonts w:ascii="Times New Roman" w:hAnsi="Times New Roman"/>
          <w:sz w:val="28"/>
          <w:szCs w:val="28"/>
        </w:rPr>
      </w:pP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74828966" w:rsidR="004D5762" w:rsidRPr="002937E4" w:rsidRDefault="00CF22F2" w:rsidP="00793F20">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00793F20">
              <w:rPr>
                <w:rFonts w:ascii="Times New Roman" w:hAnsi="Times New Roman"/>
                <w:sz w:val="28"/>
                <w:szCs w:val="28"/>
              </w:rPr>
              <w:t> 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EDE0BC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21 мая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344D5B0C" w14:textId="3776F011"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68E4920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17145D0A" w14:textId="23C38FF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20775DD0"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48A11270" w14:textId="7E81CD6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она еще являлась несовершеннолетней</w:t>
            </w:r>
          </w:p>
        </w:tc>
      </w:tr>
      <w:tr w:rsidR="004D5762" w:rsidRPr="002937E4" w14:paraId="1FB09322" w14:textId="77777777">
        <w:trPr>
          <w:trHeight w:val="435"/>
        </w:trPr>
        <w:tc>
          <w:tcPr>
            <w:tcW w:w="10348" w:type="dxa"/>
            <w:gridSpan w:val="2"/>
          </w:tcPr>
          <w:p w14:paraId="3889F609" w14:textId="48D1268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792B26">
              <w:rPr>
                <w:rFonts w:ascii="Times New Roman" w:hAnsi="Times New Roman"/>
                <w:sz w:val="28"/>
                <w:szCs w:val="28"/>
              </w:rPr>
              <w:t>2024</w:t>
            </w:r>
            <w:r w:rsidRPr="002937E4">
              <w:rPr>
                <w:rFonts w:ascii="Times New Roman" w:hAnsi="Times New Roman"/>
                <w:sz w:val="28"/>
                <w:szCs w:val="28"/>
              </w:rPr>
              <w:t xml:space="preserve"> года Сведения в связи с назначением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291E66A0" w14:textId="77777777">
        <w:trPr>
          <w:trHeight w:val="435"/>
        </w:trPr>
        <w:tc>
          <w:tcPr>
            <w:tcW w:w="3119" w:type="dxa"/>
          </w:tcPr>
          <w:p w14:paraId="54094D5A" w14:textId="1ABFCAA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03E952E9" w14:textId="4ACF538C"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сыну гражданина уже исполнилось 18 лет</w:t>
            </w:r>
          </w:p>
        </w:tc>
      </w:tr>
      <w:tr w:rsidR="004D5762" w:rsidRPr="002937E4" w14:paraId="68B43826" w14:textId="77777777">
        <w:trPr>
          <w:trHeight w:val="435"/>
        </w:trPr>
        <w:tc>
          <w:tcPr>
            <w:tcW w:w="3119" w:type="dxa"/>
          </w:tcPr>
          <w:p w14:paraId="0E53C186" w14:textId="0EC4EFA3"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Сыну гражданина 1 августа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3E33EA67" w14:textId="4B95BB05"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он еще являлся несовершеннолетним</w:t>
            </w:r>
          </w:p>
        </w:tc>
      </w:tr>
      <w:tr w:rsidR="004D5762" w:rsidRPr="002937E4" w14:paraId="12E06030" w14:textId="77777777">
        <w:trPr>
          <w:trHeight w:val="435"/>
        </w:trPr>
        <w:tc>
          <w:tcPr>
            <w:tcW w:w="3119" w:type="dxa"/>
          </w:tcPr>
          <w:p w14:paraId="64DAF5A0" w14:textId="4A348D73"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3F0DE393" w14:textId="5D235E6D"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сын гражданина являлся несовершеннолетним </w:t>
            </w:r>
          </w:p>
        </w:tc>
      </w:tr>
    </w:tbl>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9694F79"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92B26">
        <w:rPr>
          <w:rFonts w:ascii="Times New Roman" w:hAnsi="Times New Roman"/>
          <w:sz w:val="28"/>
          <w:szCs w:val="28"/>
        </w:rPr>
        <w:t>2024</w:t>
      </w:r>
      <w:r w:rsidRPr="006848CC">
        <w:rPr>
          <w:rFonts w:ascii="Times New Roman" w:hAnsi="Times New Roman"/>
          <w:sz w:val="28"/>
          <w:szCs w:val="28"/>
        </w:rPr>
        <w:t xml:space="preserve"> 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а в кредитной организации, отрытого в 202</w:t>
      </w:r>
      <w:r w:rsidR="00CC5A5A">
        <w:rPr>
          <w:rFonts w:ascii="Times New Roman" w:hAnsi="Times New Roman"/>
          <w:sz w:val="28"/>
          <w:szCs w:val="28"/>
        </w:rPr>
        <w:t>2</w:t>
      </w:r>
      <w:r w:rsidR="008621DE" w:rsidRPr="006848CC">
        <w:rPr>
          <w:rFonts w:ascii="Times New Roman" w:hAnsi="Times New Roman"/>
          <w:sz w:val="28"/>
          <w:szCs w:val="28"/>
        </w:rPr>
        <w:t xml:space="preserve"> году, но не отраженного в справке, представленной в рамках декларационной кампании </w:t>
      </w:r>
      <w:r w:rsidR="00792B26">
        <w:rPr>
          <w:rFonts w:ascii="Times New Roman" w:hAnsi="Times New Roman"/>
          <w:sz w:val="28"/>
          <w:szCs w:val="28"/>
        </w:rPr>
        <w:t>2023</w:t>
      </w:r>
      <w:r w:rsidR="008621DE" w:rsidRPr="006848CC">
        <w:rPr>
          <w:rFonts w:ascii="Times New Roman" w:hAnsi="Times New Roman"/>
          <w:sz w:val="28"/>
          <w:szCs w:val="28"/>
        </w:rPr>
        <w:t xml:space="preserve"> 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lastRenderedPageBreak/>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1"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Заявление должно быть направлено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(если иное не предусмотрено нормативным правовым актом федерального государственного органа, </w:t>
            </w:r>
            <w:r w:rsidRPr="002937E4">
              <w:rPr>
                <w:rFonts w:ascii="Times New Roman" w:hAnsi="Times New Roman"/>
                <w:sz w:val="28"/>
                <w:szCs w:val="28"/>
              </w:rPr>
              <w:lastRenderedPageBreak/>
              <w:t>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lastRenderedPageBreak/>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2937E4">
        <w:rPr>
          <w:rFonts w:ascii="Times New Roman" w:hAnsi="Times New Roman"/>
          <w:b/>
          <w:sz w:val="28"/>
          <w:szCs w:val="28"/>
        </w:rPr>
        <w:t>своих</w:t>
      </w:r>
      <w:r w:rsidRPr="002937E4">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 xml:space="preserve">в комиссию законодательного органа субъекта Российской Федерации по контролю за </w:t>
      </w:r>
      <w:r w:rsidR="00891868" w:rsidRPr="00891868">
        <w:rPr>
          <w:rFonts w:ascii="Times New Roman" w:hAnsi="Times New Roman"/>
          <w:sz w:val="28"/>
          <w:szCs w:val="28"/>
        </w:rPr>
        <w:lastRenderedPageBreak/>
        <w:t>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6D161097"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87445B3" w14:textId="2890E09F" w:rsidR="00806972" w:rsidRPr="004B5F02" w:rsidRDefault="00806972"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Уведомление направляется также в случае невозможности по независящим обстоятельствам представления Сведений в отношении самого служащего </w:t>
      </w:r>
      <w:r w:rsidR="00727F13" w:rsidRPr="004B5F02">
        <w:rPr>
          <w:rFonts w:ascii="Times New Roman" w:hAnsi="Times New Roman"/>
          <w:sz w:val="28"/>
          <w:szCs w:val="28"/>
        </w:rPr>
        <w:t>(</w:t>
      </w:r>
      <w:r w:rsidRPr="004B5F02">
        <w:rPr>
          <w:rFonts w:ascii="Times New Roman" w:hAnsi="Times New Roman"/>
          <w:sz w:val="28"/>
          <w:szCs w:val="28"/>
        </w:rPr>
        <w:t>работника).</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14:paraId="6FA18B62" w14:textId="41613FB6"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236D2298" w14:textId="185041BC"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2"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3"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19DD9BE7" w14:textId="4C7657A5" w:rsidR="00B22F77" w:rsidRDefault="00CF22F2" w:rsidP="006D6F6F">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lastRenderedPageBreak/>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Pr="00234327"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24"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7777777"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7777777"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w:t>
      </w:r>
      <w:r w:rsidRPr="006848CC">
        <w:rPr>
          <w:rStyle w:val="af5"/>
          <w:rFonts w:ascii="Times New Roman" w:hAnsi="Times New Roman" w:cs="Times New Roman"/>
          <w:color w:val="000000"/>
          <w:sz w:val="28"/>
          <w:szCs w:val="28"/>
        </w:rPr>
        <w:lastRenderedPageBreak/>
        <w:t xml:space="preserve">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lastRenderedPageBreak/>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433FCE75"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xml:space="preserve">.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 </w:t>
      </w:r>
    </w:p>
    <w:p w14:paraId="01E02CBC" w14:textId="77777777" w:rsidR="004D5762" w:rsidRPr="006848CC" w:rsidRDefault="004D5762">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04BED0AA"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иных доходах. </w:t>
      </w:r>
    </w:p>
    <w:p w14:paraId="771C87D2" w14:textId="2757ADF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 xml:space="preserve">о доходах и суммах налога физического лица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5F7C8FAC" w14:textId="60FB8C6A" w:rsidR="004D5762" w:rsidRPr="0083743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443436" w:rsidRPr="0078642E">
        <w:rPr>
          <w:rFonts w:ascii="Times New Roman" w:hAnsi="Times New Roman"/>
          <w:sz w:val="28"/>
          <w:szCs w:val="28"/>
        </w:rPr>
        <w:t>.</w:t>
      </w:r>
    </w:p>
    <w:p w14:paraId="60B1F058" w14:textId="623F0CEC"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 xml:space="preserve">в том числе с </w:t>
      </w:r>
      <w:r w:rsidRPr="006848CC">
        <w:rPr>
          <w:rFonts w:ascii="Times New Roman" w:hAnsi="Times New Roman"/>
          <w:sz w:val="28"/>
          <w:szCs w:val="28"/>
        </w:rPr>
        <w:lastRenderedPageBreak/>
        <w:t>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25"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58C8239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7812F8">
        <w:rPr>
          <w:rFonts w:ascii="Times New Roman" w:eastAsia="Times New Roman" w:hAnsi="Times New Roman"/>
          <w:sz w:val="28"/>
          <w:szCs w:val="28"/>
          <w:lang w:eastAsia="ru-RU"/>
        </w:rPr>
        <w:t>5</w:t>
      </w:r>
      <w:r w:rsidR="004148F8">
        <w:rPr>
          <w:rFonts w:ascii="Times New Roman" w:eastAsia="Times New Roman" w:hAnsi="Times New Roman"/>
          <w:sz w:val="28"/>
          <w:szCs w:val="28"/>
          <w:lang w:eastAsia="ru-RU"/>
        </w:rPr>
        <w:t>4</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2B37562E"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110A6B05" w:rsidR="004D5762" w:rsidRPr="006D6F6F" w:rsidRDefault="00CF22F2" w:rsidP="0095434F">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lastRenderedPageBreak/>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4148F8">
        <w:rPr>
          <w:rFonts w:ascii="Times New Roman" w:eastAsia="Times New Roman" w:hAnsi="Times New Roman"/>
          <w:sz w:val="28"/>
          <w:szCs w:val="28"/>
          <w:lang w:eastAsia="ru-RU"/>
        </w:rPr>
        <w:t>54</w:t>
      </w:r>
      <w:r w:rsidR="004148F8"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52ABFC4F" w14:textId="57B8486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w:t>
      </w:r>
      <w:r w:rsidRPr="006848CC">
        <w:rPr>
          <w:rFonts w:ascii="Times New Roman" w:hAnsi="Times New Roman"/>
          <w:sz w:val="28"/>
          <w:szCs w:val="28"/>
        </w:rPr>
        <w:t xml:space="preserve"> утвержденной Указанием Банка России № 5798-У</w:t>
      </w:r>
      <w:r w:rsidR="00D3622C">
        <w:rPr>
          <w:rFonts w:ascii="Times New Roman" w:hAnsi="Times New Roman"/>
          <w:sz w:val="28"/>
          <w:szCs w:val="28"/>
        </w:rPr>
        <w:t xml:space="preserve"> (за исключением </w:t>
      </w:r>
      <w:r w:rsidR="00D3622C" w:rsidRPr="00191144">
        <w:rPr>
          <w:rFonts w:ascii="Times New Roman" w:hAnsi="Times New Roman"/>
          <w:sz w:val="28"/>
          <w:szCs w:val="28"/>
        </w:rPr>
        <w:t>случа</w:t>
      </w:r>
      <w:r w:rsidR="003624CC" w:rsidRPr="00191144">
        <w:rPr>
          <w:rFonts w:ascii="Times New Roman" w:hAnsi="Times New Roman"/>
          <w:sz w:val="28"/>
          <w:szCs w:val="28"/>
        </w:rPr>
        <w:t>я</w:t>
      </w:r>
      <w:r w:rsidR="00EB404F" w:rsidRPr="00191144">
        <w:rPr>
          <w:rFonts w:ascii="Times New Roman" w:hAnsi="Times New Roman"/>
          <w:sz w:val="28"/>
          <w:szCs w:val="28"/>
        </w:rPr>
        <w:t>, указанн</w:t>
      </w:r>
      <w:r w:rsidR="003624CC" w:rsidRPr="00191144">
        <w:rPr>
          <w:rFonts w:ascii="Times New Roman" w:hAnsi="Times New Roman"/>
          <w:sz w:val="28"/>
          <w:szCs w:val="28"/>
        </w:rPr>
        <w:t>ого</w:t>
      </w:r>
      <w:r w:rsidR="00EB404F">
        <w:rPr>
          <w:rFonts w:ascii="Times New Roman" w:hAnsi="Times New Roman"/>
          <w:sz w:val="28"/>
          <w:szCs w:val="28"/>
        </w:rPr>
        <w:t xml:space="preserve"> в пункте </w:t>
      </w:r>
      <w:r w:rsidR="001E63D2">
        <w:rPr>
          <w:rFonts w:ascii="Times New Roman" w:hAnsi="Times New Roman"/>
          <w:sz w:val="28"/>
          <w:szCs w:val="28"/>
        </w:rPr>
        <w:t xml:space="preserve">75 </w:t>
      </w:r>
      <w:r w:rsidR="00EB404F">
        <w:rPr>
          <w:rFonts w:ascii="Times New Roman" w:hAnsi="Times New Roman"/>
          <w:sz w:val="28"/>
          <w:szCs w:val="28"/>
        </w:rPr>
        <w:t>настоящих Методических рекомендаций)</w:t>
      </w:r>
      <w:r w:rsidRPr="006848CC">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 xml:space="preserve">тся в величине суммы финансового результата, </w:t>
      </w:r>
      <w:r w:rsidR="00CF22F2" w:rsidRPr="006848CC">
        <w:rPr>
          <w:rFonts w:ascii="Times New Roman" w:hAnsi="Times New Roman"/>
          <w:sz w:val="28"/>
          <w:szCs w:val="28"/>
        </w:rPr>
        <w:lastRenderedPageBreak/>
        <w:t>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77777777"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1C1F2410"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 xml:space="preserve">Методических рекомендаций – при невозможности по объективным причинам </w:t>
      </w:r>
      <w:r w:rsidRPr="006D6F6F">
        <w:rPr>
          <w:rStyle w:val="af5"/>
          <w:rFonts w:ascii="Times New Roman" w:hAnsi="Times New Roman" w:cs="Times New Roman"/>
          <w:color w:val="000000"/>
          <w:sz w:val="28"/>
          <w:szCs w:val="28"/>
        </w:rPr>
        <w:lastRenderedPageBreak/>
        <w:t>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Pr="006848CC">
        <w:rPr>
          <w:rStyle w:val="af5"/>
          <w:rFonts w:ascii="Times New Roman" w:hAnsi="Times New Roman" w:cs="Times New Roman"/>
          <w:color w:val="000000"/>
          <w:sz w:val="28"/>
          <w:szCs w:val="28"/>
        </w:rPr>
        <w:t xml:space="preserve"> и 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77777777"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71B73CF2"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009449D1"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w:t>
      </w:r>
      <w:r w:rsidRPr="006848CC">
        <w:rPr>
          <w:rFonts w:ascii="Times New Roman" w:hAnsi="Times New Roman" w:cs="Times New Roman"/>
          <w:sz w:val="28"/>
          <w:szCs w:val="28"/>
        </w:rPr>
        <w:lastRenderedPageBreak/>
        <w:t xml:space="preserve">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FEF4C1F"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0028B">
        <w:rPr>
          <w:rFonts w:ascii="Times New Roman" w:hAnsi="Times New Roman"/>
          <w:sz w:val="28"/>
          <w:szCs w:val="28"/>
        </w:rPr>
        <w:t xml:space="preserve">подпункте 3 пункта </w:t>
      </w:r>
      <w:r w:rsidR="001E63D2">
        <w:rPr>
          <w:rFonts w:ascii="Times New Roman" w:hAnsi="Times New Roman"/>
          <w:sz w:val="28"/>
          <w:szCs w:val="28"/>
        </w:rPr>
        <w:t>21</w:t>
      </w:r>
      <w:r w:rsidR="004E4827">
        <w:rPr>
          <w:rFonts w:ascii="Times New Roman" w:hAnsi="Times New Roman"/>
          <w:sz w:val="28"/>
          <w:szCs w:val="28"/>
        </w:rPr>
        <w:t>2</w:t>
      </w:r>
      <w:r w:rsidR="001E63D2" w:rsidRPr="006D6F6F">
        <w:rPr>
          <w:rFonts w:ascii="Times New Roman" w:hAnsi="Times New Roman"/>
          <w:sz w:val="28"/>
          <w:szCs w:val="28"/>
        </w:rPr>
        <w:t xml:space="preserve"> </w:t>
      </w:r>
      <w:r w:rsidRPr="006D6F6F">
        <w:rPr>
          <w:rFonts w:ascii="Times New Roman" w:hAnsi="Times New Roman"/>
          <w:sz w:val="28"/>
          <w:szCs w:val="28"/>
        </w:rPr>
        <w:t xml:space="preserve">настоящих Методических рекомендаций, доходом является </w:t>
      </w:r>
      <w:r w:rsidRPr="006D6F6F">
        <w:rPr>
          <w:rFonts w:ascii="Times New Roman" w:hAnsi="Times New Roman"/>
          <w:sz w:val="28"/>
          <w:szCs w:val="28"/>
        </w:rPr>
        <w:lastRenderedPageBreak/>
        <w:t>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77777777"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3FAAC45" w:rsidR="004D5762" w:rsidRPr="007812F8"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lastRenderedPageBreak/>
        <w:t xml:space="preserve">доход, полученный индивидуальным предпринимателем (указывается согласно бухгалтерской (финансовой) отчетности или в соответствии с пунктом </w:t>
      </w:r>
      <w:r w:rsidR="001E63D2">
        <w:rPr>
          <w:rFonts w:ascii="Times New Roman" w:hAnsi="Times New Roman"/>
          <w:sz w:val="28"/>
          <w:szCs w:val="28"/>
        </w:rPr>
        <w:t xml:space="preserve">60 </w:t>
      </w:r>
      <w:r w:rsidRPr="007812F8">
        <w:rPr>
          <w:rFonts w:ascii="Times New Roman" w:hAnsi="Times New Roman"/>
          <w:sz w:val="28"/>
          <w:szCs w:val="28"/>
        </w:rPr>
        <w:t>настоящих Методических рекомендаций);</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2D829709"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6D6F6F">
        <w:rPr>
          <w:rStyle w:val="af5"/>
          <w:rFonts w:ascii="Times New Roman" w:hAnsi="Times New Roman" w:cs="Times New Roman"/>
          <w:color w:val="000000"/>
          <w:sz w:val="28"/>
          <w:szCs w:val="28"/>
        </w:rPr>
        <w:t xml:space="preserve">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093659D" w14:textId="695FC30A" w:rsidR="0005236B"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D5DCD63" w:rsidR="004D5762" w:rsidRPr="006D6F6F"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1E63D2">
        <w:rPr>
          <w:rFonts w:ascii="Times New Roman" w:eastAsia="Times New Roman" w:hAnsi="Times New Roman"/>
          <w:sz w:val="28"/>
          <w:szCs w:val="28"/>
          <w:lang w:eastAsia="ru-RU"/>
        </w:rPr>
        <w:t>54</w:t>
      </w:r>
      <w:r w:rsidR="001E63D2"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eastAsia="Times New Roman" w:hAnsi="Times New Roman"/>
          <w:sz w:val="28"/>
          <w:szCs w:val="28"/>
          <w:lang w:eastAsia="ru-RU"/>
        </w:rPr>
        <w:t>.</w:t>
      </w:r>
      <w:r w:rsidRPr="006D6F6F">
        <w:rPr>
          <w:rFonts w:ascii="Times New Roman" w:hAnsi="Times New Roman"/>
          <w:sz w:val="28"/>
          <w:szCs w:val="28"/>
        </w:rPr>
        <w:t xml:space="preserve"> </w:t>
      </w:r>
      <w:r w:rsidRPr="006D6F6F">
        <w:rPr>
          <w:rFonts w:ascii="Times New Roman" w:eastAsia="Times New Roman" w:hAnsi="Times New Roman"/>
          <w:sz w:val="28"/>
          <w:szCs w:val="28"/>
          <w:lang w:eastAsia="ru-RU"/>
        </w:rPr>
        <w:t xml:space="preserve">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w:t>
      </w:r>
      <w:r w:rsidRPr="006D6F6F">
        <w:rPr>
          <w:rFonts w:ascii="Times New Roman" w:eastAsia="Times New Roman" w:hAnsi="Times New Roman"/>
          <w:sz w:val="28"/>
          <w:szCs w:val="28"/>
          <w:lang w:eastAsia="ru-RU"/>
        </w:rPr>
        <w:lastRenderedPageBreak/>
        <w:t>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1E63D2">
        <w:rPr>
          <w:rFonts w:ascii="Times New Roman" w:eastAsia="Times New Roman" w:hAnsi="Times New Roman"/>
          <w:sz w:val="28"/>
          <w:szCs w:val="28"/>
          <w:lang w:eastAsia="ru-RU"/>
        </w:rPr>
        <w:t>54</w:t>
      </w:r>
      <w:r w:rsidR="001E63D2"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eastAsia="Times New Roman" w:hAnsi="Times New Roman"/>
          <w:sz w:val="28"/>
          <w:szCs w:val="28"/>
          <w:lang w:eastAsia="ru-RU"/>
        </w:rPr>
        <w:t>.</w:t>
      </w:r>
    </w:p>
    <w:p w14:paraId="0C6BE4C5" w14:textId="77777777" w:rsidR="004D5762" w:rsidRPr="006848CC"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Формой справки не предусмотрено указание товаров, услуг</w:t>
      </w:r>
      <w:r w:rsidRPr="00401035">
        <w:rPr>
          <w:rFonts w:ascii="Times New Roman" w:eastAsia="Times New Roman" w:hAnsi="Times New Roman"/>
          <w:sz w:val="28"/>
          <w:szCs w:val="28"/>
          <w:lang w:eastAsia="ru-RU"/>
        </w:rPr>
        <w:t>,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77777777"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7537D741"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 xml:space="preserve">кроме 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2F980D5A" w14:textId="072454CB" w:rsidR="004D5762" w:rsidRPr="006848CC"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14:paraId="05ABBCF7" w14:textId="77777777" w:rsidR="004D5762" w:rsidRPr="006848CC" w:rsidRDefault="004D5762">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3E09C4D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792B26">
        <w:rPr>
          <w:rFonts w:ascii="Times New Roman" w:hAnsi="Times New Roman"/>
          <w:sz w:val="28"/>
          <w:szCs w:val="28"/>
        </w:rPr>
        <w:t>2024</w:t>
      </w:r>
      <w:r w:rsidRPr="006848CC">
        <w:rPr>
          <w:rFonts w:ascii="Times New Roman" w:hAnsi="Times New Roman"/>
          <w:sz w:val="28"/>
          <w:szCs w:val="28"/>
        </w:rPr>
        <w:t xml:space="preserve"> году сообщаются сведения о расходах по сделкам, совершенным в </w:t>
      </w:r>
      <w:r w:rsidR="00792B26">
        <w:rPr>
          <w:rFonts w:ascii="Times New Roman" w:hAnsi="Times New Roman"/>
          <w:sz w:val="28"/>
          <w:szCs w:val="28"/>
        </w:rPr>
        <w:t>2023</w:t>
      </w:r>
      <w:r w:rsidRPr="006848CC">
        <w:rPr>
          <w:rFonts w:ascii="Times New Roman" w:hAnsi="Times New Roman"/>
          <w:sz w:val="28"/>
          <w:szCs w:val="28"/>
        </w:rPr>
        <w:t xml:space="preserve"> 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17D15070"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раздел справки также подлежит заполнению при наличии обстоятельств, перечисленных в пункте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7C4E1871"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41D80A93"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Заполнение данного раздела при отсутствии указанных в пункте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оснований не является нарушением.</w:t>
      </w:r>
    </w:p>
    <w:p w14:paraId="1105E884" w14:textId="2DE004F2"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792B26">
        <w:rPr>
          <w:rFonts w:ascii="Times New Roman" w:hAnsi="Times New Roman"/>
          <w:bCs/>
          <w:color w:val="000000"/>
          <w:sz w:val="28"/>
          <w:szCs w:val="28"/>
        </w:rPr>
        <w:t>2023</w:t>
      </w:r>
      <w:r w:rsidRPr="006848CC">
        <w:rPr>
          <w:rFonts w:ascii="Times New Roman" w:hAnsi="Times New Roman"/>
          <w:bCs/>
          <w:color w:val="000000"/>
          <w:sz w:val="28"/>
          <w:szCs w:val="28"/>
        </w:rPr>
        <w:t xml:space="preserve"> году, суммируются доходы служащего (работника) и его супруги (супруга), полученные в 20</w:t>
      </w:r>
      <w:r w:rsidR="00405A0D">
        <w:rPr>
          <w:rFonts w:ascii="Times New Roman" w:hAnsi="Times New Roman"/>
          <w:bCs/>
          <w:color w:val="000000"/>
          <w:sz w:val="28"/>
          <w:szCs w:val="28"/>
        </w:rPr>
        <w:t>20</w:t>
      </w:r>
      <w:r w:rsidRPr="006848CC">
        <w:rPr>
          <w:rFonts w:ascii="Times New Roman" w:hAnsi="Times New Roman"/>
          <w:bCs/>
          <w:color w:val="000000"/>
          <w:sz w:val="28"/>
          <w:szCs w:val="28"/>
        </w:rPr>
        <w:t>, 202</w:t>
      </w:r>
      <w:r w:rsidR="00405A0D">
        <w:rPr>
          <w:rFonts w:ascii="Times New Roman" w:hAnsi="Times New Roman"/>
          <w:bCs/>
          <w:color w:val="000000"/>
          <w:sz w:val="28"/>
          <w:szCs w:val="28"/>
        </w:rPr>
        <w:t>1</w:t>
      </w:r>
      <w:r w:rsidRPr="006848CC">
        <w:rPr>
          <w:rFonts w:ascii="Times New Roman" w:hAnsi="Times New Roman"/>
          <w:bCs/>
          <w:color w:val="000000"/>
          <w:sz w:val="28"/>
          <w:szCs w:val="28"/>
        </w:rPr>
        <w:t xml:space="preserve"> и 202</w:t>
      </w:r>
      <w:r w:rsidR="00405A0D">
        <w:rPr>
          <w:rFonts w:ascii="Times New Roman" w:hAnsi="Times New Roman"/>
          <w:bCs/>
          <w:color w:val="000000"/>
          <w:sz w:val="28"/>
          <w:szCs w:val="28"/>
        </w:rPr>
        <w:t>2</w:t>
      </w:r>
      <w:r w:rsidRPr="006848CC">
        <w:rPr>
          <w:rFonts w:ascii="Times New Roman" w:hAnsi="Times New Roman"/>
          <w:bCs/>
          <w:color w:val="000000"/>
          <w:sz w:val="28"/>
          <w:szCs w:val="28"/>
        </w:rPr>
        <w:t xml:space="preserve">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w:t>
      </w:r>
      <w:r w:rsidRPr="006848CC">
        <w:rPr>
          <w:rFonts w:ascii="Times New Roman" w:hAnsi="Times New Roman"/>
          <w:bCs/>
          <w:color w:val="000000"/>
          <w:sz w:val="28"/>
          <w:szCs w:val="28"/>
        </w:rPr>
        <w:lastRenderedPageBreak/>
        <w:t xml:space="preserve">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062A9282"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Для цели реализации пункта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w:t>
      </w:r>
      <w:r w:rsidRPr="006848CC">
        <w:rPr>
          <w:rFonts w:ascii="Times New Roman" w:hAnsi="Times New Roman"/>
          <w:sz w:val="28"/>
          <w:szCs w:val="28"/>
        </w:rPr>
        <w:t xml:space="preserve">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lastRenderedPageBreak/>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w:t>
      </w:r>
      <w:r w:rsidRPr="006848CC">
        <w:rPr>
          <w:rFonts w:ascii="Times New Roman" w:hAnsi="Times New Roman"/>
          <w:sz w:val="28"/>
          <w:szCs w:val="28"/>
        </w:rPr>
        <w:lastRenderedPageBreak/>
        <w:t>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77777777" w:rsidR="004B5F02" w:rsidRPr="006848CC" w:rsidRDefault="004B5F02">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6D9B9D50" w:rsidR="004D5762" w:rsidRPr="006D6F6F"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пунктом </w:t>
      </w:r>
      <w:r w:rsidR="00444945">
        <w:rPr>
          <w:rFonts w:ascii="Times New Roman" w:hAnsi="Times New Roman"/>
          <w:sz w:val="28"/>
          <w:szCs w:val="28"/>
        </w:rPr>
        <w:t>121</w:t>
      </w:r>
      <w:r w:rsidR="00444945" w:rsidRPr="006D6F6F">
        <w:rPr>
          <w:rFonts w:ascii="Times New Roman" w:hAnsi="Times New Roman"/>
          <w:sz w:val="28"/>
          <w:szCs w:val="28"/>
        </w:rPr>
        <w:t xml:space="preserve"> </w:t>
      </w:r>
      <w:r w:rsidR="000758F2" w:rsidRPr="006D6F6F">
        <w:rPr>
          <w:rFonts w:ascii="Times New Roman" w:hAnsi="Times New Roman"/>
          <w:sz w:val="28"/>
          <w:szCs w:val="28"/>
        </w:rPr>
        <w:t>настоящих Методических рекомендаций)</w:t>
      </w:r>
      <w:r w:rsidRPr="006D6F6F">
        <w:rPr>
          <w:rFonts w:ascii="Times New Roman" w:hAnsi="Times New Roman"/>
          <w:sz w:val="28"/>
          <w:szCs w:val="28"/>
        </w:rPr>
        <w:t>.</w:t>
      </w:r>
      <w:r w:rsidR="000758F2" w:rsidRPr="006D6F6F">
        <w:rPr>
          <w:rFonts w:ascii="Times New Roman" w:hAnsi="Times New Roman"/>
          <w:sz w:val="28"/>
          <w:szCs w:val="28"/>
        </w:rPr>
        <w:t xml:space="preserve"> </w:t>
      </w:r>
    </w:p>
    <w:p w14:paraId="7528EA75"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w:t>
      </w:r>
      <w:r w:rsidRPr="006D6F6F">
        <w:rPr>
          <w:rFonts w:ascii="Times New Roman" w:hAnsi="Times New Roman"/>
          <w:sz w:val="28"/>
          <w:szCs w:val="28"/>
        </w:rPr>
        <w:lastRenderedPageBreak/>
        <w:t xml:space="preserve">статьи 1 Федерального закона от 13 июля 2015 г. № 218-ФЗ "О государственной регистрации недвижимости"). </w:t>
      </w:r>
    </w:p>
    <w:p w14:paraId="3DB77248" w14:textId="3CA25E1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6D6F6F">
        <w:rPr>
          <w:rFonts w:ascii="Times New Roman" w:hAnsi="Times New Roman"/>
          <w:sz w:val="28"/>
          <w:szCs w:val="28"/>
        </w:rPr>
        <w:t xml:space="preserve"> (за исключением случая, предусмотренного пунктом </w:t>
      </w:r>
      <w:r w:rsidR="00444945">
        <w:rPr>
          <w:rFonts w:ascii="Times New Roman" w:hAnsi="Times New Roman"/>
          <w:sz w:val="28"/>
          <w:szCs w:val="28"/>
        </w:rPr>
        <w:t>121</w:t>
      </w:r>
      <w:r w:rsidR="00444945" w:rsidRPr="006D6F6F">
        <w:rPr>
          <w:rFonts w:ascii="Times New Roman" w:hAnsi="Times New Roman"/>
          <w:sz w:val="28"/>
          <w:szCs w:val="28"/>
        </w:rPr>
        <w:t xml:space="preserve"> </w:t>
      </w:r>
      <w:r w:rsidR="000758F2" w:rsidRPr="006D6F6F">
        <w:rPr>
          <w:rFonts w:ascii="Times New Roman" w:hAnsi="Times New Roman"/>
          <w:sz w:val="28"/>
          <w:szCs w:val="28"/>
        </w:rPr>
        <w:t>настоящих Методических рекомендаций)</w:t>
      </w:r>
      <w:r w:rsidRPr="006D6F6F">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w:t>
      </w:r>
      <w:r w:rsidRPr="006848CC">
        <w:rPr>
          <w:rFonts w:ascii="Times New Roman" w:hAnsi="Times New Roman"/>
          <w:sz w:val="28"/>
          <w:szCs w:val="28"/>
        </w:rPr>
        <w:lastRenderedPageBreak/>
        <w:t>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2) район;</w:t>
      </w:r>
    </w:p>
    <w:p w14:paraId="47AD6C2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26"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7BDF9A7A"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792B26">
        <w:rPr>
          <w:rFonts w:ascii="Times New Roman" w:hAnsi="Times New Roman"/>
          <w:sz w:val="28"/>
          <w:szCs w:val="28"/>
        </w:rPr>
        <w:t>2023</w:t>
      </w:r>
      <w:r w:rsidRPr="006848CC">
        <w:rPr>
          <w:rFonts w:ascii="Times New Roman" w:hAnsi="Times New Roman"/>
          <w:sz w:val="28"/>
          <w:szCs w:val="28"/>
        </w:rPr>
        <w:t xml:space="preserve">-2 от 27 марта </w:t>
      </w:r>
      <w:r w:rsidR="00792B26">
        <w:rPr>
          <w:rFonts w:ascii="Times New Roman" w:hAnsi="Times New Roman"/>
          <w:sz w:val="28"/>
          <w:szCs w:val="28"/>
        </w:rPr>
        <w:t>2023</w:t>
      </w:r>
      <w:r w:rsidRPr="006848CC">
        <w:rPr>
          <w:rFonts w:ascii="Times New Roman" w:hAnsi="Times New Roman"/>
          <w:sz w:val="28"/>
          <w:szCs w:val="28"/>
        </w:rPr>
        <w:t xml:space="preserve"> г.; договор купли-продажи от 19 февраля </w:t>
      </w:r>
      <w:r w:rsidR="00792B26">
        <w:rPr>
          <w:rFonts w:ascii="Times New Roman" w:hAnsi="Times New Roman"/>
          <w:sz w:val="28"/>
          <w:szCs w:val="28"/>
        </w:rPr>
        <w:t>2023</w:t>
      </w:r>
      <w:r w:rsidRPr="006848CC">
        <w:rPr>
          <w:rFonts w:ascii="Times New Roman" w:hAnsi="Times New Roman"/>
          <w:sz w:val="28"/>
          <w:szCs w:val="28"/>
        </w:rPr>
        <w:t xml:space="preserve"> г. или иное.</w:t>
      </w:r>
    </w:p>
    <w:p w14:paraId="3671A6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w:t>
      </w:r>
      <w:r w:rsidRPr="006848CC">
        <w:rPr>
          <w:rFonts w:ascii="Times New Roman" w:hAnsi="Times New Roman"/>
          <w:b/>
          <w:sz w:val="28"/>
          <w:szCs w:val="28"/>
        </w:rPr>
        <w:t>источнике средств</w:t>
      </w:r>
      <w:r w:rsidRPr="006848C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848CC">
        <w:rPr>
          <w:rFonts w:ascii="Times New Roman" w:hAnsi="Times New Roman"/>
          <w:b/>
          <w:sz w:val="28"/>
          <w:szCs w:val="28"/>
        </w:rPr>
        <w:t>только</w:t>
      </w:r>
      <w:r w:rsidRPr="006848CC">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1" w:name="Par1"/>
      <w:bookmarkEnd w:id="1"/>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2" w:name="Par8"/>
      <w:bookmarkEnd w:id="2"/>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lastRenderedPageBreak/>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18884F3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4053A3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w:t>
      </w:r>
      <w:r w:rsidR="00EB3A52" w:rsidRPr="006848CC">
        <w:rPr>
          <w:rFonts w:ascii="Times New Roman" w:hAnsi="Times New Roman"/>
          <w:sz w:val="28"/>
          <w:szCs w:val="28"/>
        </w:rPr>
        <w:lastRenderedPageBreak/>
        <w:t>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170E916E"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792B26">
        <w:rPr>
          <w:rFonts w:ascii="Times New Roman" w:hAnsi="Times New Roman"/>
          <w:sz w:val="28"/>
          <w:szCs w:val="28"/>
        </w:rPr>
        <w:t>2023</w:t>
      </w:r>
      <w:r w:rsidRPr="006848CC">
        <w:rPr>
          <w:rFonts w:ascii="Times New Roman" w:hAnsi="Times New Roman"/>
          <w:sz w:val="28"/>
          <w:szCs w:val="28"/>
        </w:rPr>
        <w:t xml:space="preserve"> года включительно продал легковой автомобиль, а новый собственник зарегистрировал такое транспортное средство только в январе </w:t>
      </w:r>
      <w:r w:rsidR="00792B26">
        <w:rPr>
          <w:rFonts w:ascii="Times New Roman" w:hAnsi="Times New Roman"/>
          <w:sz w:val="28"/>
          <w:szCs w:val="28"/>
        </w:rPr>
        <w:t>2024</w:t>
      </w:r>
      <w:r w:rsidRPr="006848CC">
        <w:rPr>
          <w:rFonts w:ascii="Times New Roman" w:hAnsi="Times New Roman"/>
          <w:sz w:val="28"/>
          <w:szCs w:val="28"/>
        </w:rPr>
        <w:t xml:space="preserve"> 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27"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28"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29"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p>
    <w:p w14:paraId="71D0D5D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xml:space="preserve">, цифрового права, включающего одновременно </w:t>
      </w:r>
      <w:r w:rsidR="00C15E51" w:rsidRPr="006848CC">
        <w:rPr>
          <w:rFonts w:ascii="Times New Roman" w:hAnsi="Times New Roman"/>
          <w:sz w:val="28"/>
          <w:szCs w:val="28"/>
        </w:rPr>
        <w:lastRenderedPageBreak/>
        <w:t>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E059B25" w:rsidR="004D5762" w:rsidRDefault="00CF22F2" w:rsidP="00C15E51">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 </w:t>
      </w:r>
      <w:hyperlink r:id="rId30" w:history="1">
        <w:r w:rsidR="00C621E4" w:rsidRPr="000D1390">
          <w:rPr>
            <w:rStyle w:val="aff5"/>
            <w:rFonts w:ascii="Times New Roman" w:hAnsi="Times New Roman"/>
            <w:sz w:val="28"/>
            <w:szCs w:val="28"/>
          </w:rPr>
          <w:t>https://cbr.ru/vfs/registers/infr/list_OIS.xlsx</w:t>
        </w:r>
      </w:hyperlink>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lastRenderedPageBreak/>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2167C522" w:rsidR="004D5762" w:rsidRPr="006D6F6F"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94DC48D"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31" w:history="1">
        <w:r w:rsidR="001812F5" w:rsidRPr="00AF357F">
          <w:rPr>
            <w:rStyle w:val="aff5"/>
            <w:rFonts w:ascii="Times New Roman" w:hAnsi="Times New Roman"/>
            <w:sz w:val="28"/>
            <w:szCs w:val="28"/>
          </w:rPr>
          <w:t>https://cbr.ru/vfs/registers/infr/list_invest_platform_op.xlsx</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722E3A82" w14:textId="4DB2FC3E" w:rsidR="008C2EF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AD75B1">
        <w:rPr>
          <w:rStyle w:val="af5"/>
          <w:rFonts w:ascii="Times New Roman" w:hAnsi="Times New Roman"/>
          <w:b/>
          <w:sz w:val="28"/>
          <w:shd w:val="clear" w:color="auto" w:fill="auto"/>
        </w:rPr>
        <w:lastRenderedPageBreak/>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цифровой валюты может совпадать с датой транзакции, то есть с датой передачи цифровой валюты от одного лица другому.</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322791C1" w14:textId="77777777" w:rsidR="006D6F6F" w:rsidRPr="006848CC" w:rsidRDefault="006D6F6F">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lastRenderedPageBreak/>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2"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64813CEF"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6D6F6F">
        <w:rPr>
          <w:rFonts w:ascii="Times New Roman" w:hAnsi="Times New Roman"/>
          <w:sz w:val="28"/>
          <w:szCs w:val="28"/>
        </w:rPr>
        <w:t xml:space="preserve">отражению в подразделе 6.2 раздела 6 справки в случае, предусмотренном подпунктом 4 пункта </w:t>
      </w:r>
      <w:r w:rsidR="00444945" w:rsidRPr="006D6F6F">
        <w:rPr>
          <w:rFonts w:ascii="Times New Roman" w:hAnsi="Times New Roman"/>
          <w:sz w:val="28"/>
          <w:szCs w:val="28"/>
        </w:rPr>
        <w:t>2</w:t>
      </w:r>
      <w:r w:rsidR="00444945">
        <w:rPr>
          <w:rFonts w:ascii="Times New Roman" w:hAnsi="Times New Roman"/>
          <w:sz w:val="28"/>
          <w:szCs w:val="28"/>
        </w:rPr>
        <w:t>1</w:t>
      </w:r>
      <w:r w:rsidR="007D187B">
        <w:rPr>
          <w:rFonts w:ascii="Times New Roman" w:hAnsi="Times New Roman"/>
          <w:sz w:val="28"/>
          <w:szCs w:val="28"/>
        </w:rPr>
        <w:t>2</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lastRenderedPageBreak/>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C9CBF3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1A8CA2F7"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учетом пунктов </w:t>
      </w:r>
      <w:r w:rsidR="00444945" w:rsidRPr="006D6F6F">
        <w:rPr>
          <w:rFonts w:ascii="Times New Roman" w:hAnsi="Times New Roman"/>
          <w:sz w:val="28"/>
          <w:szCs w:val="28"/>
        </w:rPr>
        <w:t>1</w:t>
      </w:r>
      <w:r w:rsidR="00444945">
        <w:rPr>
          <w:rFonts w:ascii="Times New Roman" w:hAnsi="Times New Roman"/>
          <w:sz w:val="28"/>
          <w:szCs w:val="28"/>
        </w:rPr>
        <w:t>52</w:t>
      </w:r>
      <w:r w:rsidR="00444945" w:rsidRPr="006D6F6F">
        <w:rPr>
          <w:rFonts w:ascii="Times New Roman" w:hAnsi="Times New Roman"/>
          <w:sz w:val="28"/>
          <w:szCs w:val="28"/>
        </w:rPr>
        <w:t xml:space="preserve"> </w:t>
      </w:r>
      <w:r w:rsidRPr="006D6F6F">
        <w:rPr>
          <w:rFonts w:ascii="Times New Roman" w:hAnsi="Times New Roman"/>
          <w:sz w:val="28"/>
          <w:szCs w:val="28"/>
        </w:rPr>
        <w:t xml:space="preserve">и </w:t>
      </w:r>
      <w:r w:rsidR="00444945" w:rsidRPr="006D6F6F">
        <w:rPr>
          <w:rFonts w:ascii="Times New Roman" w:hAnsi="Times New Roman"/>
          <w:sz w:val="28"/>
          <w:szCs w:val="28"/>
        </w:rPr>
        <w:t>1</w:t>
      </w:r>
      <w:r w:rsidR="00444945">
        <w:rPr>
          <w:rFonts w:ascii="Times New Roman" w:hAnsi="Times New Roman"/>
          <w:sz w:val="28"/>
          <w:szCs w:val="28"/>
        </w:rPr>
        <w:t>53</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физическим лицам открываются</w:t>
      </w:r>
      <w:r w:rsidRPr="006848CC">
        <w:rPr>
          <w:rFonts w:ascii="Times New Roman" w:hAnsi="Times New Roman"/>
          <w:sz w:val="28"/>
          <w:szCs w:val="28"/>
        </w:rPr>
        <w:t xml:space="preserve"> следующие</w:t>
      </w:r>
      <w:r w:rsidRPr="00401035">
        <w:rPr>
          <w:rFonts w:ascii="Times New Roman" w:hAnsi="Times New Roman"/>
          <w:sz w:val="28"/>
          <w:szCs w:val="28"/>
        </w:rPr>
        <w:t xml:space="preserve">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18C6877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счетов в иностранной валюте остаток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w:t>
      </w:r>
      <w:r w:rsidRPr="006848CC">
        <w:rPr>
          <w:rFonts w:ascii="Times New Roman" w:hAnsi="Times New Roman"/>
          <w:sz w:val="28"/>
          <w:szCs w:val="28"/>
        </w:rPr>
        <w:t xml:space="preserve"> </w:t>
      </w:r>
    </w:p>
    <w:p w14:paraId="78A82D70" w14:textId="77777777"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Pr="004B5F02">
        <w:rPr>
          <w:rFonts w:ascii="Times New Roman" w:hAnsi="Times New Roman"/>
          <w:sz w:val="28"/>
          <w:szCs w:val="28"/>
        </w:rPr>
        <w:lastRenderedPageBreak/>
        <w:t>Указанием Банка России от 28 мая 2003 г. № 1283-У "О порядке установления Банком России учетных цен на аффинированные драгоценные металлы".</w:t>
      </w:r>
    </w:p>
    <w:p w14:paraId="66E40DCF" w14:textId="0292CA31"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792B26" w:rsidRPr="00C84829">
        <w:rPr>
          <w:rFonts w:ascii="Times New Roman" w:hAnsi="Times New Roman"/>
          <w:sz w:val="28"/>
          <w:szCs w:val="28"/>
        </w:rPr>
        <w:t>2024</w:t>
      </w:r>
      <w:r w:rsidRPr="00C84829">
        <w:rPr>
          <w:rFonts w:ascii="Times New Roman" w:hAnsi="Times New Roman"/>
          <w:sz w:val="28"/>
        </w:rPr>
        <w:t xml:space="preserve"> 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792B26" w:rsidRPr="00C84829">
        <w:rPr>
          <w:rFonts w:ascii="Times New Roman" w:hAnsi="Times New Roman"/>
          <w:sz w:val="28"/>
          <w:szCs w:val="28"/>
        </w:rPr>
        <w:t>2023</w:t>
      </w:r>
      <w:r w:rsidRPr="00C84829">
        <w:rPr>
          <w:rFonts w:ascii="Times New Roman" w:hAnsi="Times New Roman"/>
          <w:sz w:val="28"/>
        </w:rPr>
        <w:t> 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за 202</w:t>
      </w:r>
      <w:r w:rsidR="009C7292" w:rsidRPr="00C84829">
        <w:rPr>
          <w:rFonts w:ascii="Times New Roman" w:hAnsi="Times New Roman"/>
          <w:sz w:val="28"/>
        </w:rPr>
        <w:t>1</w:t>
      </w:r>
      <w:r w:rsidRPr="00C84829">
        <w:rPr>
          <w:rFonts w:ascii="Times New Roman" w:hAnsi="Times New Roman"/>
          <w:sz w:val="28"/>
          <w:szCs w:val="28"/>
        </w:rPr>
        <w:t>,</w:t>
      </w:r>
      <w:r w:rsidRPr="00C84829">
        <w:rPr>
          <w:rFonts w:ascii="Times New Roman" w:hAnsi="Times New Roman"/>
          <w:sz w:val="28"/>
        </w:rPr>
        <w:t xml:space="preserve"> 202</w:t>
      </w:r>
      <w:r w:rsidR="009C7292" w:rsidRPr="00C84829">
        <w:rPr>
          <w:rFonts w:ascii="Times New Roman" w:hAnsi="Times New Roman"/>
          <w:sz w:val="28"/>
        </w:rPr>
        <w:t>2</w:t>
      </w:r>
      <w:r w:rsidRPr="00C84829">
        <w:rPr>
          <w:rFonts w:ascii="Times New Roman" w:hAnsi="Times New Roman"/>
          <w:sz w:val="28"/>
          <w:szCs w:val="28"/>
        </w:rPr>
        <w:t xml:space="preserve"> и </w:t>
      </w:r>
      <w:r w:rsidR="00792B26" w:rsidRPr="00C84829">
        <w:rPr>
          <w:rFonts w:ascii="Times New Roman" w:hAnsi="Times New Roman"/>
          <w:sz w:val="28"/>
          <w:szCs w:val="28"/>
        </w:rPr>
        <w:t>2023</w:t>
      </w:r>
      <w:r w:rsidRPr="00C84829">
        <w:rPr>
          <w:rFonts w:ascii="Times New Roman" w:hAnsi="Times New Roman"/>
          <w:sz w:val="28"/>
        </w:rPr>
        <w:t> 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2023 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66F503BD" w:rsidR="004D5762" w:rsidRPr="00C84829" w:rsidRDefault="00CF22F2">
      <w:pPr>
        <w:ind w:firstLine="567"/>
        <w:rPr>
          <w:rFonts w:ascii="Times New Roman" w:hAnsi="Times New Roman"/>
          <w:sz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426884" w:rsidRPr="00C84829">
        <w:rPr>
          <w:rFonts w:ascii="Times New Roman" w:hAnsi="Times New Roman"/>
          <w:sz w:val="28"/>
        </w:rPr>
        <w:t xml:space="preserve"> </w:t>
      </w:r>
      <w:r w:rsidR="00426884" w:rsidRPr="00766FDE">
        <w:rPr>
          <w:rFonts w:ascii="Times New Roman" w:hAnsi="Times New Roman"/>
          <w:sz w:val="28"/>
        </w:rPr>
        <w:t xml:space="preserve">Если ребенок достиг совершеннолетия в отчетной периоде, его доходы за </w:t>
      </w:r>
      <w:r w:rsidR="00426884" w:rsidRPr="00C84829">
        <w:rPr>
          <w:rFonts w:ascii="Times New Roman" w:hAnsi="Times New Roman"/>
          <w:sz w:val="28"/>
        </w:rPr>
        <w:t xml:space="preserve">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C84829"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2792816" w:rsidR="004D5762" w:rsidRPr="00766FDE" w:rsidRDefault="00CF22F2" w:rsidP="00C20FFC">
      <w:pPr>
        <w:pStyle w:val="af7"/>
        <w:ind w:left="0" w:firstLine="567"/>
        <w:rPr>
          <w:rFonts w:ascii="Times New Roman" w:hAnsi="Times New Roman"/>
          <w:sz w:val="28"/>
          <w:szCs w:val="28"/>
        </w:rPr>
      </w:pPr>
      <w:r w:rsidRPr="00C84829">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C84829">
        <w:rPr>
          <w:rFonts w:ascii="Times New Roman" w:hAnsi="Times New Roman"/>
          <w:sz w:val="28"/>
        </w:rPr>
        <w:t xml:space="preserve"> (с учетом положений пункта </w:t>
      </w:r>
      <w:r w:rsidR="007812F8" w:rsidRPr="00C84829">
        <w:rPr>
          <w:rFonts w:ascii="Times New Roman" w:eastAsia="Times New Roman" w:hAnsi="Times New Roman"/>
          <w:sz w:val="28"/>
          <w:szCs w:val="28"/>
          <w:lang w:eastAsia="ru-RU"/>
        </w:rPr>
        <w:t>5</w:t>
      </w:r>
      <w:r w:rsidR="00444945" w:rsidRPr="00C84829">
        <w:rPr>
          <w:rFonts w:ascii="Times New Roman" w:eastAsia="Times New Roman" w:hAnsi="Times New Roman"/>
          <w:sz w:val="28"/>
          <w:szCs w:val="28"/>
          <w:lang w:eastAsia="ru-RU"/>
        </w:rPr>
        <w:t>4</w:t>
      </w:r>
      <w:r w:rsidR="00D813DB" w:rsidRPr="00C84829">
        <w:rPr>
          <w:rFonts w:ascii="Times New Roman" w:hAnsi="Times New Roman"/>
          <w:sz w:val="28"/>
        </w:rPr>
        <w:t xml:space="preserve"> настоящих Методических</w:t>
      </w:r>
      <w:r w:rsidR="00D813DB" w:rsidRPr="00766FDE">
        <w:rPr>
          <w:rFonts w:ascii="Times New Roman" w:hAnsi="Times New Roman"/>
          <w:sz w:val="28"/>
        </w:rPr>
        <w:t xml:space="preserve"> </w:t>
      </w:r>
      <w:r w:rsidR="00D813DB" w:rsidRPr="00C84829">
        <w:rPr>
          <w:rFonts w:ascii="Times New Roman" w:hAnsi="Times New Roman"/>
          <w:sz w:val="28"/>
        </w:rPr>
        <w:t>рекомендаций)</w:t>
      </w:r>
      <w:r w:rsidRPr="00C84829">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766FDE">
        <w:rPr>
          <w:rFonts w:ascii="Times New Roman" w:hAnsi="Times New Roman"/>
          <w:b/>
          <w:sz w:val="28"/>
          <w:szCs w:val="28"/>
        </w:rPr>
        <w:t xml:space="preserve">Отдельные аспекты заполнения </w:t>
      </w:r>
      <w:r w:rsidRPr="00C84829">
        <w:rPr>
          <w:rFonts w:ascii="Times New Roman" w:hAnsi="Times New Roman"/>
          <w:b/>
          <w:sz w:val="28"/>
        </w:rPr>
        <w:t>графы "Сумма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10DD8738"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доходом служащего (работника), его супруга (супруги)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 xml:space="preserve">в отношении служащего </w:t>
      </w:r>
      <w:r w:rsidR="00F13E5E" w:rsidRPr="00C84829">
        <w:rPr>
          <w:rFonts w:ascii="Times New Roman" w:hAnsi="Times New Roman"/>
          <w:sz w:val="28"/>
          <w:szCs w:val="28"/>
        </w:rPr>
        <w:lastRenderedPageBreak/>
        <w:t>(работника), отдельно в справке в отношении его супруга (супруги), отдельно в справке в отношении его несовершеннолетнего ребенка.</w:t>
      </w:r>
    </w:p>
    <w:p w14:paraId="0283AF02" w14:textId="41B16981" w:rsidR="00F13E5E" w:rsidRPr="0098232B" w:rsidRDefault="00F13E5E" w:rsidP="00F13E5E">
      <w:pPr>
        <w:pStyle w:val="af7"/>
        <w:ind w:left="0" w:firstLine="567"/>
        <w:rPr>
          <w:rFonts w:ascii="Times New Roman" w:hAnsi="Times New Roman"/>
          <w:b/>
          <w:sz w:val="28"/>
          <w:szCs w:val="28"/>
        </w:rPr>
      </w:pPr>
      <w:r w:rsidRPr="0098232B">
        <w:rPr>
          <w:rFonts w:ascii="Times New Roman" w:hAnsi="Times New Roman"/>
          <w:b/>
          <w:sz w:val="28"/>
          <w:szCs w:val="28"/>
        </w:rPr>
        <w:t>2) сумма денежных средств, поступивших на закрытые по состоянию на отчетную дату счета, не учитывается;</w:t>
      </w:r>
      <w:bookmarkStart w:id="3" w:name="_GoBack"/>
      <w:bookmarkEnd w:id="3"/>
    </w:p>
    <w:p w14:paraId="4E29476A" w14:textId="40C14551"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супруга (супруги)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045D0308"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Перечень возможных на практике ситуаций (таблица № 5)</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"Сумма поступивших на счет денежных средств (руб.)"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"Сумма поступивших на счет денежных средств (руб.)"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"Сумма </w:t>
            </w:r>
            <w:r w:rsidRPr="007038E9">
              <w:rPr>
                <w:rFonts w:ascii="Times New Roman" w:hAnsi="Times New Roman"/>
                <w:iCs/>
                <w:sz w:val="28"/>
                <w:szCs w:val="28"/>
              </w:rPr>
              <w:lastRenderedPageBreak/>
              <w:t>поступивших на счет денежных средств (руб.)"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A245D0">
        <w:rPr>
          <w:rFonts w:ascii="Times New Roman" w:hAnsi="Times New Roman"/>
          <w:b/>
          <w:sz w:val="28"/>
        </w:rPr>
        <w:t>графы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D038EE3" w:rsidR="004D5762" w:rsidRPr="006848CC"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Банк (иная кредитная организация) выпускает следующие виды карт (таблица № </w:t>
      </w:r>
      <w:r w:rsidR="00A245D0">
        <w:rPr>
          <w:rFonts w:ascii="Times New Roman" w:hAnsi="Times New Roman"/>
          <w:sz w:val="28"/>
          <w:szCs w:val="28"/>
        </w:rPr>
        <w:t>6</w:t>
      </w:r>
      <w:r w:rsidRPr="006848CC">
        <w:rPr>
          <w:rFonts w:ascii="Times New Roman" w:hAnsi="Times New Roman"/>
          <w:sz w:val="28"/>
          <w:szCs w:val="28"/>
        </w:rPr>
        <w:t>):</w:t>
      </w:r>
    </w:p>
    <w:tbl>
      <w:tblPr>
        <w:tblStyle w:val="af4"/>
        <w:tblW w:w="10348" w:type="dxa"/>
        <w:tblInd w:w="108" w:type="dxa"/>
        <w:tblLook w:val="04A0" w:firstRow="1" w:lastRow="0" w:firstColumn="1" w:lastColumn="0" w:noHBand="0" w:noVBand="1"/>
      </w:tblPr>
      <w:tblGrid>
        <w:gridCol w:w="2127"/>
        <w:gridCol w:w="8221"/>
      </w:tblGrid>
      <w:tr w:rsidR="004D5762" w:rsidRPr="006848CC" w14:paraId="3E6F1C27" w14:textId="77777777">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8221"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8221"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3"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B356581" w14:textId="6DED3843"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CF22F2" w:rsidRPr="00F45D28">
        <w:rPr>
          <w:rFonts w:ascii="Times New Roman" w:hAnsi="Times New Roman"/>
          <w:sz w:val="28"/>
          <w:szCs w:val="28"/>
          <w:lang w:val="en-US"/>
        </w:rPr>
        <w:t>Qiwi</w:t>
      </w:r>
      <w:r w:rsidR="00CF22F2" w:rsidRPr="00F45D28">
        <w:rPr>
          <w:rFonts w:ascii="Times New Roman" w:hAnsi="Times New Roman"/>
          <w:sz w:val="28"/>
          <w:szCs w:val="28"/>
        </w:rPr>
        <w:t xml:space="preserve"> кошелек"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Pr="00F45D28" w:rsidRDefault="00F45D28" w:rsidP="00F45D28">
      <w:pPr>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14:paraId="1A83CF4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b/>
          <w:sz w:val="28"/>
          <w:szCs w:val="28"/>
        </w:rPr>
        <w:t xml:space="preserve">Отзыв лицензии у кредитной организации </w:t>
      </w:r>
    </w:p>
    <w:p w14:paraId="4DB44A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14:paraId="18967F2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14:paraId="60989DB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14:paraId="59E71ED7"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Ликвидация кредитной организации</w:t>
      </w:r>
    </w:p>
    <w:p w14:paraId="129702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4639BEF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w:t>
      </w:r>
      <w:r w:rsidRPr="006848CC">
        <w:rPr>
          <w:rFonts w:ascii="Times New Roman" w:hAnsi="Times New Roman"/>
          <w:sz w:val="28"/>
          <w:szCs w:val="28"/>
        </w:rPr>
        <w:lastRenderedPageBreak/>
        <w:t xml:space="preserve">орган за соответствующей выпиской. </w:t>
      </w:r>
    </w:p>
    <w:p w14:paraId="30612503"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34" w:tooltip="https://www.cbr.ru/banking_sector/likvidbase/" w:history="1">
        <w:r w:rsidRPr="006848CC">
          <w:rPr>
            <w:rStyle w:val="aff5"/>
            <w:rFonts w:ascii="Times New Roman" w:hAnsi="Times New Roman"/>
            <w:sz w:val="28"/>
            <w:szCs w:val="28"/>
          </w:rPr>
          <w:t>https://www.cbr.ru/banking_sector/likvidbase/</w:t>
        </w:r>
      </w:hyperlink>
      <w:r w:rsidRPr="006848CC">
        <w:rPr>
          <w:rFonts w:ascii="Times New Roman" w:hAnsi="Times New Roman"/>
          <w:sz w:val="28"/>
          <w:szCs w:val="28"/>
        </w:rPr>
        <w:t xml:space="preserve">. </w:t>
      </w:r>
    </w:p>
    <w:p w14:paraId="19D5BEE8" w14:textId="77777777" w:rsidR="004D5762" w:rsidRDefault="004D5762">
      <w:pPr>
        <w:ind w:firstLine="851"/>
        <w:jc w:val="center"/>
        <w:rPr>
          <w:rFonts w:ascii="Times New Roman" w:hAnsi="Times New Roman"/>
          <w:sz w:val="28"/>
          <w:szCs w:val="28"/>
        </w:rPr>
      </w:pPr>
    </w:p>
    <w:p w14:paraId="5F4E6788" w14:textId="77777777" w:rsidR="00844FEE" w:rsidRDefault="00844FEE">
      <w:pPr>
        <w:ind w:firstLine="851"/>
        <w:jc w:val="center"/>
        <w:rPr>
          <w:rFonts w:ascii="Times New Roman" w:hAnsi="Times New Roman"/>
          <w:sz w:val="28"/>
          <w:szCs w:val="28"/>
        </w:rPr>
      </w:pPr>
    </w:p>
    <w:p w14:paraId="5DE6A44C" w14:textId="77777777" w:rsidR="00844FEE" w:rsidRPr="006848CC" w:rsidRDefault="00844FEE">
      <w:pPr>
        <w:ind w:firstLine="851"/>
        <w:jc w:val="center"/>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w:t>
      </w:r>
      <w:r w:rsidRPr="006848CC">
        <w:rPr>
          <w:rFonts w:ascii="Times New Roman" w:hAnsi="Times New Roman"/>
          <w:sz w:val="28"/>
          <w:szCs w:val="28"/>
        </w:rPr>
        <w:lastRenderedPageBreak/>
        <w:t xml:space="preserve">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43084880"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7812F8">
        <w:rPr>
          <w:rFonts w:ascii="Times New Roman" w:eastAsia="Times New Roman" w:hAnsi="Times New Roman"/>
          <w:sz w:val="28"/>
          <w:szCs w:val="28"/>
          <w:lang w:eastAsia="ru-RU"/>
        </w:rPr>
        <w:t>5</w:t>
      </w:r>
      <w:r w:rsidR="00444945">
        <w:rPr>
          <w:rFonts w:ascii="Times New Roman" w:eastAsia="Times New Roman" w:hAnsi="Times New Roman"/>
          <w:sz w:val="28"/>
          <w:szCs w:val="28"/>
          <w:lang w:eastAsia="ru-RU"/>
        </w:rPr>
        <w:t>4</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5" w:name="Par620"/>
      <w:bookmarkEnd w:id="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lastRenderedPageBreak/>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2F1F1990"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2F4E67BB"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444945">
        <w:rPr>
          <w:rFonts w:ascii="Times New Roman" w:eastAsia="Times New Roman" w:hAnsi="Times New Roman"/>
          <w:sz w:val="28"/>
          <w:szCs w:val="28"/>
          <w:lang w:eastAsia="ru-RU"/>
        </w:rPr>
        <w:t>54</w:t>
      </w:r>
      <w:r w:rsidR="00444945"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5"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6" w:name="Par626"/>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7" w:name="Par627"/>
      <w:bookmarkEnd w:id="7"/>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77777777"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 w:name="Par629"/>
      <w:bookmarkEnd w:id="8"/>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1"/>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6DEE45E6"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796266C3" w14:textId="77777777" w:rsidR="004D5762" w:rsidRPr="006848CC" w:rsidRDefault="00CF22F2">
      <w:pPr>
        <w:widowControl w:val="0"/>
        <w:ind w:firstLine="567"/>
        <w:rPr>
          <w:rFonts w:ascii="Times New Roman" w:hAnsi="Times New Roman"/>
          <w:sz w:val="28"/>
          <w:szCs w:val="28"/>
        </w:rPr>
      </w:pPr>
      <w:r w:rsidRPr="00401035">
        <w:rPr>
          <w:rFonts w:ascii="Times New Roman" w:hAnsi="Times New Roman"/>
          <w:sz w:val="28"/>
          <w:szCs w:val="28"/>
        </w:rPr>
        <w:t>Сведения об официальных курсах валют на заданную дату, устанавливаемых Центр</w:t>
      </w:r>
      <w:r w:rsidRPr="006848CC">
        <w:rPr>
          <w:rFonts w:ascii="Times New Roman" w:hAnsi="Times New Roman"/>
          <w:sz w:val="28"/>
          <w:szCs w:val="28"/>
        </w:rPr>
        <w:t xml:space="preserve">альным банком Российской Федерации, размещены на его официальном сайте: </w:t>
      </w:r>
      <w:hyperlink r:id="rId36" w:tooltip="https://www.cbr.ru/currency_base/daily/"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10" w:name="Par633"/>
      <w:bookmarkEnd w:id="1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w:t>
      </w:r>
      <w:r w:rsidRPr="006848CC">
        <w:rPr>
          <w:rFonts w:ascii="Times New Roman" w:hAnsi="Times New Roman"/>
          <w:sz w:val="28"/>
          <w:szCs w:val="28"/>
        </w:rPr>
        <w:lastRenderedPageBreak/>
        <w:t>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w:t>
      </w:r>
      <w:r w:rsidRPr="006848CC">
        <w:rPr>
          <w:rFonts w:ascii="Times New Roman" w:hAnsi="Times New Roman"/>
          <w:sz w:val="28"/>
          <w:szCs w:val="28"/>
        </w:rPr>
        <w:lastRenderedPageBreak/>
        <w:t xml:space="preserve">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587AD4C1"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w:t>
      </w:r>
      <w:r w:rsidR="007F035B">
        <w:rPr>
          <w:rFonts w:ascii="Times New Roman" w:hAnsi="Times New Roman"/>
          <w:b/>
          <w:sz w:val="28"/>
          <w:szCs w:val="28"/>
        </w:rPr>
        <w:t>пенсионным</w:t>
      </w:r>
      <w:r w:rsidR="007F035B" w:rsidRPr="006848CC">
        <w:rPr>
          <w:rFonts w:ascii="Times New Roman" w:hAnsi="Times New Roman"/>
          <w:b/>
          <w:sz w:val="28"/>
          <w:szCs w:val="28"/>
        </w:rPr>
        <w:t xml:space="preserve"> </w:t>
      </w:r>
      <w:r w:rsidRPr="006848CC">
        <w:rPr>
          <w:rFonts w:ascii="Times New Roman" w:hAnsi="Times New Roman"/>
          <w:b/>
          <w:sz w:val="28"/>
          <w:szCs w:val="28"/>
        </w:rPr>
        <w:t xml:space="preserve">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14:paraId="0E3A8D9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подразделе.</w:t>
      </w:r>
    </w:p>
    <w:p w14:paraId="7756F8DA" w14:textId="4B24BF40"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"Содержание обязательства"</w:t>
      </w:r>
      <w:r w:rsidRPr="006848CC">
        <w:rPr>
          <w:rFonts w:ascii="Times New Roman" w:hAnsi="Times New Roman"/>
          <w:sz w:val="28"/>
          <w:szCs w:val="28"/>
        </w:rPr>
        <w:t xml:space="preserve"> указывается вид страхования,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графе </w:t>
      </w:r>
      <w:r w:rsidRPr="00AD75B1">
        <w:rPr>
          <w:rFonts w:ascii="Times New Roman" w:hAnsi="Times New Roman"/>
          <w:b/>
          <w:sz w:val="28"/>
        </w:rPr>
        <w:t>"Сумма обязательства"</w:t>
      </w:r>
      <w:r w:rsidRPr="006848CC">
        <w:rPr>
          <w:rFonts w:ascii="Times New Roman" w:hAnsi="Times New Roman"/>
          <w:sz w:val="28"/>
          <w:szCs w:val="28"/>
        </w:rPr>
        <w:t xml:space="preserve"> </w:t>
      </w:r>
      <w:r w:rsidRPr="007812F8">
        <w:rPr>
          <w:rFonts w:ascii="Times New Roman" w:hAnsi="Times New Roman"/>
          <w:sz w:val="28"/>
          <w:szCs w:val="28"/>
        </w:rPr>
        <w:t>указывается страховая премия</w:t>
      </w:r>
      <w:r w:rsidRPr="006848CC">
        <w:rPr>
          <w:rFonts w:ascii="Times New Roman" w:hAnsi="Times New Roman"/>
          <w:sz w:val="28"/>
          <w:szCs w:val="28"/>
        </w:rPr>
        <w:t xml:space="preserve"> по договору. В графе </w:t>
      </w:r>
      <w:r w:rsidRPr="00AD75B1">
        <w:rPr>
          <w:rFonts w:ascii="Times New Roman" w:hAnsi="Times New Roman"/>
          <w:b/>
          <w:sz w:val="28"/>
        </w:rPr>
        <w:t>"Условия обязательства"</w:t>
      </w:r>
      <w:r w:rsidRPr="006848CC">
        <w:rPr>
          <w:rFonts w:ascii="Times New Roman" w:hAnsi="Times New Roman"/>
          <w:sz w:val="28"/>
          <w:szCs w:val="28"/>
        </w:rPr>
        <w:t xml:space="preserve"> могут быть указаны сроки окончания договора страхования.</w:t>
      </w:r>
    </w:p>
    <w:p w14:paraId="5E95ADF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Справку рекомендуется заполнять с учетом сведений, полученных от страховщика в рамках Указания Банка России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5BC9E998"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управления ценных бумаг. Для обязательств, выраженных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F457F">
        <w:rPr>
          <w:rFonts w:ascii="Times New Roman" w:eastAsia="Times New Roman" w:hAnsi="Times New Roman"/>
          <w:sz w:val="28"/>
          <w:szCs w:val="28"/>
          <w:lang w:eastAsia="ru-RU"/>
        </w:rPr>
        <w:t>54</w:t>
      </w:r>
      <w:r w:rsidR="006F457F"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w:t>
      </w:r>
    </w:p>
    <w:p w14:paraId="4336DA90" w14:textId="77777777" w:rsidR="004D5762" w:rsidRPr="00401035" w:rsidRDefault="004D5762">
      <w:pPr>
        <w:ind w:firstLine="0"/>
        <w:jc w:val="left"/>
        <w:rPr>
          <w:rFonts w:ascii="Times New Roman" w:hAnsi="Times New Roman"/>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lastRenderedPageBreak/>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69212960" w:rsidR="004D5762" w:rsidRPr="006D6F6F"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6D6F6F">
        <w:rPr>
          <w:rFonts w:ascii="Times New Roman" w:hAnsi="Times New Roman"/>
          <w:sz w:val="28"/>
          <w:szCs w:val="28"/>
        </w:rPr>
        <w:t xml:space="preserve">пунктом </w:t>
      </w:r>
      <w:r w:rsidR="006D6F6F" w:rsidRPr="006D6F6F">
        <w:rPr>
          <w:rFonts w:ascii="Times New Roman" w:hAnsi="Times New Roman"/>
          <w:sz w:val="28"/>
          <w:szCs w:val="28"/>
        </w:rPr>
        <w:t>1</w:t>
      </w:r>
      <w:r w:rsidR="006F457F">
        <w:rPr>
          <w:rFonts w:ascii="Times New Roman" w:hAnsi="Times New Roman"/>
          <w:sz w:val="28"/>
          <w:szCs w:val="28"/>
        </w:rPr>
        <w:t>08</w:t>
      </w:r>
      <w:r w:rsidRPr="006D6F6F">
        <w:rPr>
          <w:rFonts w:ascii="Times New Roman" w:hAnsi="Times New Roman"/>
          <w:sz w:val="28"/>
          <w:szCs w:val="28"/>
        </w:rPr>
        <w:t xml:space="preserve"> настоящих Методических рекомендаций), местонахождение (адрес) в соответствии с пунктами </w:t>
      </w:r>
      <w:r w:rsidR="006D6F6F" w:rsidRPr="006D6F6F">
        <w:rPr>
          <w:rFonts w:ascii="Times New Roman" w:hAnsi="Times New Roman"/>
          <w:sz w:val="28"/>
          <w:szCs w:val="28"/>
        </w:rPr>
        <w:t>11</w:t>
      </w:r>
      <w:r w:rsidR="006F457F">
        <w:rPr>
          <w:rFonts w:ascii="Times New Roman" w:hAnsi="Times New Roman"/>
          <w:sz w:val="28"/>
          <w:szCs w:val="28"/>
        </w:rPr>
        <w:t>6</w:t>
      </w:r>
      <w:r w:rsidR="006D6F6F" w:rsidRPr="006D6F6F">
        <w:rPr>
          <w:rFonts w:ascii="Times New Roman" w:hAnsi="Times New Roman"/>
          <w:sz w:val="28"/>
          <w:szCs w:val="28"/>
        </w:rPr>
        <w:t xml:space="preserve"> </w:t>
      </w:r>
      <w:r w:rsidRPr="006D6F6F">
        <w:rPr>
          <w:rFonts w:ascii="Times New Roman" w:hAnsi="Times New Roman"/>
          <w:sz w:val="28"/>
          <w:szCs w:val="28"/>
        </w:rPr>
        <w:t xml:space="preserve">и </w:t>
      </w:r>
      <w:r w:rsidR="006D6F6F" w:rsidRPr="006D6F6F">
        <w:rPr>
          <w:rFonts w:ascii="Times New Roman" w:hAnsi="Times New Roman"/>
          <w:sz w:val="28"/>
          <w:szCs w:val="28"/>
        </w:rPr>
        <w:t>1</w:t>
      </w:r>
      <w:r w:rsidR="006F457F">
        <w:rPr>
          <w:rFonts w:ascii="Times New Roman" w:hAnsi="Times New Roman"/>
          <w:sz w:val="28"/>
          <w:szCs w:val="28"/>
        </w:rPr>
        <w:t>17</w:t>
      </w:r>
      <w:r w:rsidR="006D6F6F" w:rsidRPr="006D6F6F">
        <w:rPr>
          <w:rFonts w:ascii="Times New Roman" w:hAnsi="Times New Roman"/>
          <w:sz w:val="28"/>
          <w:szCs w:val="28"/>
        </w:rPr>
        <w:t xml:space="preserve"> </w:t>
      </w:r>
      <w:r w:rsidRPr="006D6F6F">
        <w:rPr>
          <w:rFonts w:ascii="Times New Roman" w:hAnsi="Times New Roman"/>
          <w:sz w:val="28"/>
          <w:szCs w:val="28"/>
        </w:rPr>
        <w:t xml:space="preserve">настоящих Методических рекомендаций, площадь (кв. м) в соответствии с пунктом </w:t>
      </w:r>
      <w:r w:rsidR="006D6F6F" w:rsidRPr="006D6F6F">
        <w:rPr>
          <w:rFonts w:ascii="Times New Roman" w:hAnsi="Times New Roman"/>
          <w:sz w:val="28"/>
          <w:szCs w:val="28"/>
        </w:rPr>
        <w:t>1</w:t>
      </w:r>
      <w:r w:rsidR="006F457F">
        <w:rPr>
          <w:rFonts w:ascii="Times New Roman" w:hAnsi="Times New Roman"/>
          <w:sz w:val="28"/>
          <w:szCs w:val="28"/>
        </w:rPr>
        <w:t>18</w:t>
      </w:r>
      <w:r w:rsidR="006D6F6F"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w:t>
      </w:r>
    </w:p>
    <w:p w14:paraId="4ED7332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строке </w:t>
      </w:r>
      <w:r w:rsidRPr="00AD75B1">
        <w:rPr>
          <w:rFonts w:ascii="Times New Roman" w:hAnsi="Times New Roman"/>
          <w:b/>
          <w:sz w:val="28"/>
        </w:rPr>
        <w:t>"Транспортные средства"</w:t>
      </w:r>
      <w:r w:rsidRPr="006D6F6F">
        <w:rPr>
          <w:rFonts w:ascii="Times New Roman" w:hAnsi="Times New Roman"/>
          <w:sz w:val="28"/>
          <w:szCs w:val="28"/>
        </w:rPr>
        <w:t xml:space="preserve"> рекомендуется</w:t>
      </w:r>
      <w:r w:rsidRPr="00401035">
        <w:rPr>
          <w:rFonts w:ascii="Times New Roman" w:hAnsi="Times New Roman"/>
          <w:sz w:val="28"/>
          <w:szCs w:val="28"/>
        </w:rPr>
        <w:t xml:space="preserve"> указывать вид, марку, модель транспортного средст</w:t>
      </w:r>
      <w:r w:rsidRPr="006848CC">
        <w:rPr>
          <w:rFonts w:ascii="Times New Roman" w:hAnsi="Times New Roman"/>
          <w:sz w:val="28"/>
          <w:szCs w:val="28"/>
        </w:rPr>
        <w:t>ва, год изготовления, место регистрации.</w:t>
      </w:r>
    </w:p>
    <w:p w14:paraId="30D32D59" w14:textId="383D3472"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"Ценные бумаги"</w:t>
      </w:r>
      <w:r w:rsidRPr="006848CC">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w:t>
      </w:r>
      <w:r w:rsidRPr="006D6F6F">
        <w:rPr>
          <w:rFonts w:ascii="Times New Roman" w:hAnsi="Times New Roman"/>
          <w:sz w:val="28"/>
          <w:szCs w:val="28"/>
        </w:rPr>
        <w:t>Банка России на дату совершения безвозмездной сделки</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F457F">
        <w:rPr>
          <w:rFonts w:ascii="Times New Roman" w:eastAsia="Times New Roman" w:hAnsi="Times New Roman"/>
          <w:sz w:val="28"/>
          <w:szCs w:val="28"/>
          <w:lang w:eastAsia="ru-RU"/>
        </w:rPr>
        <w:t>54</w:t>
      </w:r>
      <w:r w:rsidR="006F457F"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307F8DAB" w14:textId="1F2753AA" w:rsidR="004D5762" w:rsidRPr="00A607DB" w:rsidRDefault="00CF22F2">
      <w:pPr>
        <w:pStyle w:val="af7"/>
        <w:widowControl w:val="0"/>
        <w:ind w:left="0" w:firstLine="567"/>
        <w:rPr>
          <w:rFonts w:ascii="Times New Roman" w:hAnsi="Times New Roman"/>
          <w:sz w:val="28"/>
          <w:szCs w:val="28"/>
        </w:rPr>
      </w:pPr>
      <w:r w:rsidRPr="00401035">
        <w:rPr>
          <w:rFonts w:ascii="Times New Roman" w:hAnsi="Times New Roman"/>
          <w:sz w:val="28"/>
          <w:szCs w:val="28"/>
        </w:rPr>
        <w:t xml:space="preserve">Для долей участия в уставных капиталах коммерческих организаций и фондах </w:t>
      </w:r>
      <w:r w:rsidRPr="00A607DB">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A607DB" w:rsidRPr="00A607DB">
        <w:rPr>
          <w:rFonts w:ascii="Times New Roman" w:hAnsi="Times New Roman"/>
          <w:sz w:val="28"/>
          <w:szCs w:val="28"/>
        </w:rPr>
        <w:t>1</w:t>
      </w:r>
      <w:r w:rsidR="006F457F">
        <w:rPr>
          <w:rFonts w:ascii="Times New Roman" w:hAnsi="Times New Roman"/>
          <w:sz w:val="28"/>
          <w:szCs w:val="28"/>
        </w:rPr>
        <w:t>7</w:t>
      </w:r>
      <w:r w:rsidR="007D187B">
        <w:rPr>
          <w:rFonts w:ascii="Times New Roman" w:hAnsi="Times New Roman"/>
          <w:sz w:val="28"/>
          <w:szCs w:val="28"/>
        </w:rPr>
        <w:t>9</w:t>
      </w:r>
      <w:r w:rsidRPr="00A607DB">
        <w:rPr>
          <w:rFonts w:ascii="Times New Roman" w:hAnsi="Times New Roman"/>
          <w:sz w:val="28"/>
          <w:szCs w:val="28"/>
        </w:rPr>
        <w:t xml:space="preserve"> настоящих Методических рекомендаций, местонахождение организации (адрес)</w:t>
      </w:r>
      <w:r w:rsidR="000C2060" w:rsidRPr="00A607DB">
        <w:rPr>
          <w:rFonts w:ascii="Times New Roman" w:hAnsi="Times New Roman"/>
          <w:sz w:val="28"/>
          <w:szCs w:val="28"/>
        </w:rPr>
        <w:t xml:space="preserve"> в соответствии с пунктом 1</w:t>
      </w:r>
      <w:r w:rsidR="007D187B">
        <w:rPr>
          <w:rFonts w:ascii="Times New Roman" w:hAnsi="Times New Roman"/>
          <w:sz w:val="28"/>
          <w:szCs w:val="28"/>
        </w:rPr>
        <w:t>80</w:t>
      </w:r>
      <w:r w:rsidR="006D6F6F" w:rsidRPr="00A607DB">
        <w:rPr>
          <w:rFonts w:ascii="Times New Roman" w:hAnsi="Times New Roman"/>
          <w:sz w:val="28"/>
          <w:szCs w:val="28"/>
        </w:rPr>
        <w:t xml:space="preserve"> настоящих Методических рекомендаций</w:t>
      </w:r>
      <w:r w:rsidRPr="00A607DB">
        <w:rPr>
          <w:rFonts w:ascii="Times New Roman" w:hAnsi="Times New Roman"/>
          <w:sz w:val="28"/>
          <w:szCs w:val="28"/>
        </w:rPr>
        <w:t>, уставный капитал в соответствии с пунктом</w:t>
      </w:r>
      <w:r w:rsidR="00924928">
        <w:rPr>
          <w:rFonts w:ascii="Times New Roman" w:hAnsi="Times New Roman"/>
          <w:sz w:val="28"/>
          <w:szCs w:val="28"/>
        </w:rPr>
        <w:t xml:space="preserve"> </w:t>
      </w:r>
      <w:r w:rsidR="006F457F" w:rsidRPr="00A607DB">
        <w:rPr>
          <w:rFonts w:ascii="Times New Roman" w:hAnsi="Times New Roman"/>
          <w:sz w:val="28"/>
          <w:szCs w:val="28"/>
        </w:rPr>
        <w:t>1</w:t>
      </w:r>
      <w:r w:rsidR="007D187B">
        <w:rPr>
          <w:rFonts w:ascii="Times New Roman" w:hAnsi="Times New Roman"/>
          <w:sz w:val="28"/>
          <w:szCs w:val="28"/>
        </w:rPr>
        <w:t>81</w:t>
      </w:r>
      <w:r w:rsidR="006F457F" w:rsidRPr="00A607DB">
        <w:rPr>
          <w:rFonts w:ascii="Times New Roman" w:hAnsi="Times New Roman"/>
          <w:sz w:val="28"/>
          <w:szCs w:val="28"/>
        </w:rPr>
        <w:t xml:space="preserve"> </w:t>
      </w:r>
      <w:r w:rsidRPr="00A607DB">
        <w:rPr>
          <w:rFonts w:ascii="Times New Roman" w:hAnsi="Times New Roman"/>
          <w:sz w:val="28"/>
          <w:szCs w:val="28"/>
        </w:rPr>
        <w:t>настоящих Методических рекомендаций, доли у</w:t>
      </w:r>
      <w:r w:rsidR="00924928">
        <w:rPr>
          <w:rFonts w:ascii="Times New Roman" w:hAnsi="Times New Roman"/>
          <w:sz w:val="28"/>
          <w:szCs w:val="28"/>
        </w:rPr>
        <w:t xml:space="preserve">частия в соответствии с пунктом </w:t>
      </w:r>
      <w:r w:rsidR="008C1F84" w:rsidRPr="00A607DB">
        <w:rPr>
          <w:rFonts w:ascii="Times New Roman" w:hAnsi="Times New Roman"/>
          <w:sz w:val="28"/>
          <w:szCs w:val="28"/>
        </w:rPr>
        <w:t>1</w:t>
      </w:r>
      <w:r w:rsidR="00445D70">
        <w:rPr>
          <w:rFonts w:ascii="Times New Roman" w:hAnsi="Times New Roman"/>
          <w:sz w:val="28"/>
          <w:szCs w:val="28"/>
        </w:rPr>
        <w:t>8</w:t>
      </w:r>
      <w:r w:rsidR="007D187B">
        <w:rPr>
          <w:rFonts w:ascii="Times New Roman" w:hAnsi="Times New Roman"/>
          <w:sz w:val="28"/>
          <w:szCs w:val="28"/>
        </w:rPr>
        <w:t>2</w:t>
      </w:r>
      <w:r w:rsidRPr="00A607DB">
        <w:rPr>
          <w:rFonts w:ascii="Times New Roman" w:hAnsi="Times New Roman"/>
          <w:sz w:val="28"/>
          <w:szCs w:val="28"/>
        </w:rPr>
        <w:t xml:space="preserve"> настоящих Методических рекомендаций.</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EF614C4" w14:textId="77777777"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7"/>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70C607" w14:textId="77777777" w:rsidR="0098232B" w:rsidRDefault="0098232B">
      <w:r>
        <w:separator/>
      </w:r>
    </w:p>
  </w:endnote>
  <w:endnote w:type="continuationSeparator" w:id="0">
    <w:p w14:paraId="5DBE820E" w14:textId="77777777" w:rsidR="0098232B" w:rsidRDefault="0098232B">
      <w:r>
        <w:continuationSeparator/>
      </w:r>
    </w:p>
  </w:endnote>
  <w:endnote w:type="continuationNotice" w:id="1">
    <w:p w14:paraId="68D5B236" w14:textId="77777777" w:rsidR="0098232B" w:rsidRDefault="009823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altName w:val="Calibri"/>
    <w:panose1 w:val="020F0502020204030204"/>
    <w:charset w:val="CC"/>
    <w:family w:val="swiss"/>
    <w:pitch w:val="variable"/>
    <w:sig w:usb0="E00002FF" w:usb1="4000ACFF" w:usb2="00000001" w:usb3="00000000" w:csb0="0000019F" w:csb1="00000000"/>
  </w:font>
  <w:font w:name="Arial">
    <w:altName w:val="Times New Roman"/>
    <w:panose1 w:val="020B0604020202020204"/>
    <w:charset w:val="CC"/>
    <w:family w:val="swiss"/>
    <w:pitch w:val="variable"/>
    <w:sig w:usb0="E0002AFF" w:usb1="C0007843" w:usb2="00000009" w:usb3="00000000" w:csb0="000001FF" w:csb1="00000000"/>
  </w:font>
  <w:font w:name="Courier New">
    <w:altName w:val="Lucida Console"/>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95E9CD" w14:textId="77777777" w:rsidR="0098232B" w:rsidRDefault="0098232B">
      <w:r>
        <w:separator/>
      </w:r>
    </w:p>
  </w:footnote>
  <w:footnote w:type="continuationSeparator" w:id="0">
    <w:p w14:paraId="3D201262" w14:textId="77777777" w:rsidR="0098232B" w:rsidRDefault="0098232B">
      <w:r>
        <w:continuationSeparator/>
      </w:r>
    </w:p>
  </w:footnote>
  <w:footnote w:type="continuationNotice" w:id="1">
    <w:p w14:paraId="23FDE6F3" w14:textId="77777777" w:rsidR="0098232B" w:rsidRDefault="0098232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98232B" w:rsidRDefault="0098232B" w:rsidP="00AD75B1">
    <w:pPr>
      <w:pStyle w:val="af0"/>
      <w:jc w:val="center"/>
      <w:rPr>
        <w:rFonts w:ascii="Times New Roman" w:eastAsia="Times New Roman" w:hAnsi="Times New Roman"/>
        <w:sz w:val="28"/>
      </w:rPr>
    </w:pPr>
    <w:r>
      <w:fldChar w:fldCharType="begin"/>
    </w:r>
    <w:r>
      <w:instrText>PAGE \* MERGEFORMAT</w:instrText>
    </w:r>
    <w:r>
      <w:fldChar w:fldCharType="separate"/>
    </w:r>
    <w:r w:rsidR="00763C00" w:rsidRPr="00763C00">
      <w:rPr>
        <w:rFonts w:ascii="Times New Roman" w:eastAsia="Times New Roman" w:hAnsi="Times New Roman"/>
        <w:noProof/>
        <w:sz w:val="28"/>
      </w:rPr>
      <w:t>52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1">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2">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3">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4">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7">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8">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19">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1">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2">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4">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5">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6">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28">
    <w:nsid w:val="60E756B1"/>
    <w:multiLevelType w:val="hybridMultilevel"/>
    <w:tmpl w:val="49F834C0"/>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9">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1">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2">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3">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4">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5">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6">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7">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38">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28"/>
  </w:num>
  <w:num w:numId="2">
    <w:abstractNumId w:val="30"/>
  </w:num>
  <w:num w:numId="3">
    <w:abstractNumId w:val="1"/>
  </w:num>
  <w:num w:numId="4">
    <w:abstractNumId w:val="11"/>
  </w:num>
  <w:num w:numId="5">
    <w:abstractNumId w:val="0"/>
  </w:num>
  <w:num w:numId="6">
    <w:abstractNumId w:val="25"/>
  </w:num>
  <w:num w:numId="7">
    <w:abstractNumId w:val="10"/>
  </w:num>
  <w:num w:numId="8">
    <w:abstractNumId w:val="17"/>
  </w:num>
  <w:num w:numId="9">
    <w:abstractNumId w:val="13"/>
  </w:num>
  <w:num w:numId="10">
    <w:abstractNumId w:val="20"/>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18"/>
  </w:num>
  <w:num w:numId="21">
    <w:abstractNumId w:val="27"/>
  </w:num>
  <w:num w:numId="22">
    <w:abstractNumId w:val="9"/>
  </w:num>
  <w:num w:numId="23">
    <w:abstractNumId w:val="38"/>
  </w:num>
  <w:num w:numId="24">
    <w:abstractNumId w:val="23"/>
  </w:num>
  <w:num w:numId="25">
    <w:abstractNumId w:val="2"/>
  </w:num>
  <w:num w:numId="26">
    <w:abstractNumId w:val="7"/>
  </w:num>
  <w:num w:numId="27">
    <w:abstractNumId w:val="31"/>
  </w:num>
  <w:num w:numId="28">
    <w:abstractNumId w:val="33"/>
  </w:num>
  <w:num w:numId="29">
    <w:abstractNumId w:val="5"/>
  </w:num>
  <w:num w:numId="30">
    <w:abstractNumId w:val="6"/>
  </w:num>
  <w:num w:numId="31">
    <w:abstractNumId w:val="32"/>
  </w:num>
  <w:num w:numId="32">
    <w:abstractNumId w:val="37"/>
  </w:num>
  <w:num w:numId="33">
    <w:abstractNumId w:val="16"/>
  </w:num>
  <w:num w:numId="34">
    <w:abstractNumId w:val="16"/>
  </w:num>
  <w:num w:numId="35">
    <w:abstractNumId w:val="16"/>
  </w:num>
  <w:num w:numId="36">
    <w:abstractNumId w:val="16"/>
  </w:num>
  <w:num w:numId="37">
    <w:abstractNumId w:val="16"/>
  </w:num>
  <w:num w:numId="38">
    <w:abstractNumId w:val="16"/>
  </w:num>
  <w:num w:numId="39">
    <w:abstractNumId w:val="16"/>
  </w:num>
  <w:num w:numId="40">
    <w:abstractNumId w:val="16"/>
  </w:num>
  <w:num w:numId="41">
    <w:abstractNumId w:val="16"/>
  </w:num>
  <w:num w:numId="42">
    <w:abstractNumId w:val="35"/>
  </w:num>
  <w:num w:numId="43">
    <w:abstractNumId w:val="34"/>
  </w:num>
  <w:num w:numId="44">
    <w:abstractNumId w:val="4"/>
  </w:num>
  <w:num w:numId="45">
    <w:abstractNumId w:val="24"/>
  </w:num>
  <w:num w:numId="46">
    <w:abstractNumId w:val="3"/>
  </w:num>
  <w:num w:numId="47">
    <w:abstractNumId w:val="12"/>
  </w:num>
  <w:num w:numId="48">
    <w:abstractNumId w:val="21"/>
  </w:num>
  <w:num w:numId="49">
    <w:abstractNumId w:val="14"/>
  </w:num>
  <w:num w:numId="50">
    <w:abstractNumId w:val="8"/>
  </w:num>
  <w:num w:numId="51">
    <w:abstractNumId w:val="26"/>
  </w:num>
  <w:num w:numId="52">
    <w:abstractNumId w:val="19"/>
  </w:num>
  <w:num w:numId="53">
    <w:abstractNumId w:val="15"/>
  </w:num>
  <w:num w:numId="54">
    <w:abstractNumId w:val="22"/>
  </w:num>
  <w:num w:numId="55">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59F2"/>
    <w:rsid w:val="00010011"/>
    <w:rsid w:val="000201D0"/>
    <w:rsid w:val="00020FB5"/>
    <w:rsid w:val="00026149"/>
    <w:rsid w:val="000315CC"/>
    <w:rsid w:val="000324A0"/>
    <w:rsid w:val="000405D1"/>
    <w:rsid w:val="00041000"/>
    <w:rsid w:val="00047D13"/>
    <w:rsid w:val="000522CE"/>
    <w:rsid w:val="0005236B"/>
    <w:rsid w:val="000525D0"/>
    <w:rsid w:val="000667B0"/>
    <w:rsid w:val="000674EB"/>
    <w:rsid w:val="00073598"/>
    <w:rsid w:val="000758F2"/>
    <w:rsid w:val="000A0246"/>
    <w:rsid w:val="000A300D"/>
    <w:rsid w:val="000A7F4B"/>
    <w:rsid w:val="000C2060"/>
    <w:rsid w:val="000C3063"/>
    <w:rsid w:val="000C4F88"/>
    <w:rsid w:val="000D3471"/>
    <w:rsid w:val="000F1159"/>
    <w:rsid w:val="000F1C1A"/>
    <w:rsid w:val="000F672E"/>
    <w:rsid w:val="00116DCF"/>
    <w:rsid w:val="0013392F"/>
    <w:rsid w:val="001401FB"/>
    <w:rsid w:val="00144E1E"/>
    <w:rsid w:val="001460F2"/>
    <w:rsid w:val="00147FE3"/>
    <w:rsid w:val="001505B4"/>
    <w:rsid w:val="00153993"/>
    <w:rsid w:val="00156047"/>
    <w:rsid w:val="00162CA0"/>
    <w:rsid w:val="00171DB2"/>
    <w:rsid w:val="00177AA2"/>
    <w:rsid w:val="00180F9B"/>
    <w:rsid w:val="001812F5"/>
    <w:rsid w:val="00191144"/>
    <w:rsid w:val="00193B6E"/>
    <w:rsid w:val="00194A85"/>
    <w:rsid w:val="0019562E"/>
    <w:rsid w:val="00196E42"/>
    <w:rsid w:val="001B3826"/>
    <w:rsid w:val="001B61C3"/>
    <w:rsid w:val="001D53AA"/>
    <w:rsid w:val="001D7612"/>
    <w:rsid w:val="001E0217"/>
    <w:rsid w:val="001E63D2"/>
    <w:rsid w:val="001F4DBC"/>
    <w:rsid w:val="001F7B71"/>
    <w:rsid w:val="00205A80"/>
    <w:rsid w:val="00234327"/>
    <w:rsid w:val="00240588"/>
    <w:rsid w:val="002449A6"/>
    <w:rsid w:val="00244FEE"/>
    <w:rsid w:val="00250785"/>
    <w:rsid w:val="00254EC3"/>
    <w:rsid w:val="00261EBF"/>
    <w:rsid w:val="00272516"/>
    <w:rsid w:val="002908B0"/>
    <w:rsid w:val="00290BA3"/>
    <w:rsid w:val="002937E4"/>
    <w:rsid w:val="002B4A34"/>
    <w:rsid w:val="002D77AC"/>
    <w:rsid w:val="002E5FED"/>
    <w:rsid w:val="002F04BE"/>
    <w:rsid w:val="002F3898"/>
    <w:rsid w:val="002F4E39"/>
    <w:rsid w:val="0030028B"/>
    <w:rsid w:val="003033BD"/>
    <w:rsid w:val="00305A10"/>
    <w:rsid w:val="0032067C"/>
    <w:rsid w:val="0032079C"/>
    <w:rsid w:val="003428C1"/>
    <w:rsid w:val="00355BD0"/>
    <w:rsid w:val="003574AE"/>
    <w:rsid w:val="003624CC"/>
    <w:rsid w:val="0036730C"/>
    <w:rsid w:val="00372436"/>
    <w:rsid w:val="00376F9B"/>
    <w:rsid w:val="003810B7"/>
    <w:rsid w:val="00381DE5"/>
    <w:rsid w:val="00384D55"/>
    <w:rsid w:val="003857B2"/>
    <w:rsid w:val="00386829"/>
    <w:rsid w:val="00391449"/>
    <w:rsid w:val="003A70B9"/>
    <w:rsid w:val="003B218C"/>
    <w:rsid w:val="003C2E0E"/>
    <w:rsid w:val="003C6150"/>
    <w:rsid w:val="003C7271"/>
    <w:rsid w:val="004007AC"/>
    <w:rsid w:val="00401035"/>
    <w:rsid w:val="00405A0D"/>
    <w:rsid w:val="004148F8"/>
    <w:rsid w:val="00421C65"/>
    <w:rsid w:val="00424BE1"/>
    <w:rsid w:val="00426884"/>
    <w:rsid w:val="00430BAB"/>
    <w:rsid w:val="00432168"/>
    <w:rsid w:val="0043493D"/>
    <w:rsid w:val="00442C8E"/>
    <w:rsid w:val="00443436"/>
    <w:rsid w:val="00444945"/>
    <w:rsid w:val="00445D70"/>
    <w:rsid w:val="0045332E"/>
    <w:rsid w:val="00466E69"/>
    <w:rsid w:val="004844AB"/>
    <w:rsid w:val="00485068"/>
    <w:rsid w:val="004A67F3"/>
    <w:rsid w:val="004A7E52"/>
    <w:rsid w:val="004B0929"/>
    <w:rsid w:val="004B5F02"/>
    <w:rsid w:val="004B637B"/>
    <w:rsid w:val="004C22FB"/>
    <w:rsid w:val="004C789B"/>
    <w:rsid w:val="004D1E00"/>
    <w:rsid w:val="004D5762"/>
    <w:rsid w:val="004E1F0B"/>
    <w:rsid w:val="004E4827"/>
    <w:rsid w:val="004F3220"/>
    <w:rsid w:val="004F6179"/>
    <w:rsid w:val="00520CCC"/>
    <w:rsid w:val="00521D30"/>
    <w:rsid w:val="00524F37"/>
    <w:rsid w:val="0053655D"/>
    <w:rsid w:val="0053724A"/>
    <w:rsid w:val="00554D01"/>
    <w:rsid w:val="00557AD6"/>
    <w:rsid w:val="00564C29"/>
    <w:rsid w:val="00590914"/>
    <w:rsid w:val="00592A5F"/>
    <w:rsid w:val="005A4047"/>
    <w:rsid w:val="005C1C7A"/>
    <w:rsid w:val="005C2BC8"/>
    <w:rsid w:val="005C4D2F"/>
    <w:rsid w:val="005D1F50"/>
    <w:rsid w:val="005D6AC3"/>
    <w:rsid w:val="005E0D49"/>
    <w:rsid w:val="005F1201"/>
    <w:rsid w:val="005F50F4"/>
    <w:rsid w:val="00600166"/>
    <w:rsid w:val="006102D6"/>
    <w:rsid w:val="00610EEC"/>
    <w:rsid w:val="00614138"/>
    <w:rsid w:val="00631D74"/>
    <w:rsid w:val="00632D06"/>
    <w:rsid w:val="00636842"/>
    <w:rsid w:val="00643A0B"/>
    <w:rsid w:val="0066287C"/>
    <w:rsid w:val="006700D8"/>
    <w:rsid w:val="0067171A"/>
    <w:rsid w:val="00677975"/>
    <w:rsid w:val="006848CC"/>
    <w:rsid w:val="00687C05"/>
    <w:rsid w:val="00691B10"/>
    <w:rsid w:val="006A230C"/>
    <w:rsid w:val="006A7568"/>
    <w:rsid w:val="006B4AF1"/>
    <w:rsid w:val="006C6217"/>
    <w:rsid w:val="006D1141"/>
    <w:rsid w:val="006D2840"/>
    <w:rsid w:val="006D56BF"/>
    <w:rsid w:val="006D6F6F"/>
    <w:rsid w:val="006E792F"/>
    <w:rsid w:val="006F457F"/>
    <w:rsid w:val="0070342F"/>
    <w:rsid w:val="007038E9"/>
    <w:rsid w:val="007042B7"/>
    <w:rsid w:val="0071514D"/>
    <w:rsid w:val="00722049"/>
    <w:rsid w:val="00725E0A"/>
    <w:rsid w:val="00727F13"/>
    <w:rsid w:val="0073198D"/>
    <w:rsid w:val="007463C9"/>
    <w:rsid w:val="007464ED"/>
    <w:rsid w:val="007573C9"/>
    <w:rsid w:val="00763C00"/>
    <w:rsid w:val="00765AE6"/>
    <w:rsid w:val="00766FDE"/>
    <w:rsid w:val="00772F94"/>
    <w:rsid w:val="007812F8"/>
    <w:rsid w:val="0078642E"/>
    <w:rsid w:val="00792B26"/>
    <w:rsid w:val="00793F20"/>
    <w:rsid w:val="0079432C"/>
    <w:rsid w:val="00795C0E"/>
    <w:rsid w:val="007A030D"/>
    <w:rsid w:val="007A1B69"/>
    <w:rsid w:val="007A6A13"/>
    <w:rsid w:val="007B0AB5"/>
    <w:rsid w:val="007B534D"/>
    <w:rsid w:val="007C076F"/>
    <w:rsid w:val="007C2739"/>
    <w:rsid w:val="007C35B8"/>
    <w:rsid w:val="007D1233"/>
    <w:rsid w:val="007D187B"/>
    <w:rsid w:val="007D6042"/>
    <w:rsid w:val="007D7774"/>
    <w:rsid w:val="007E0A61"/>
    <w:rsid w:val="007E365F"/>
    <w:rsid w:val="007F035B"/>
    <w:rsid w:val="007F0939"/>
    <w:rsid w:val="007F1572"/>
    <w:rsid w:val="007F53D3"/>
    <w:rsid w:val="007F76A8"/>
    <w:rsid w:val="00804412"/>
    <w:rsid w:val="00806972"/>
    <w:rsid w:val="00807233"/>
    <w:rsid w:val="008234F6"/>
    <w:rsid w:val="00837436"/>
    <w:rsid w:val="00844CBD"/>
    <w:rsid w:val="00844F39"/>
    <w:rsid w:val="00844FEE"/>
    <w:rsid w:val="00845D32"/>
    <w:rsid w:val="00853182"/>
    <w:rsid w:val="008621DE"/>
    <w:rsid w:val="00870D5B"/>
    <w:rsid w:val="0088001C"/>
    <w:rsid w:val="00887F4B"/>
    <w:rsid w:val="00891356"/>
    <w:rsid w:val="00891868"/>
    <w:rsid w:val="00891EC4"/>
    <w:rsid w:val="0089631F"/>
    <w:rsid w:val="008A6A42"/>
    <w:rsid w:val="008B315A"/>
    <w:rsid w:val="008B69F5"/>
    <w:rsid w:val="008B6F9B"/>
    <w:rsid w:val="008C14FF"/>
    <w:rsid w:val="008C1F84"/>
    <w:rsid w:val="008C2EF2"/>
    <w:rsid w:val="008C4FB2"/>
    <w:rsid w:val="008D2581"/>
    <w:rsid w:val="008D6F41"/>
    <w:rsid w:val="008E08A9"/>
    <w:rsid w:val="008E25E1"/>
    <w:rsid w:val="008E556F"/>
    <w:rsid w:val="0091227E"/>
    <w:rsid w:val="009161B9"/>
    <w:rsid w:val="00924928"/>
    <w:rsid w:val="00926985"/>
    <w:rsid w:val="009449D1"/>
    <w:rsid w:val="00945AD8"/>
    <w:rsid w:val="00953DA9"/>
    <w:rsid w:val="0095434F"/>
    <w:rsid w:val="00965C7E"/>
    <w:rsid w:val="009664F3"/>
    <w:rsid w:val="00970EF1"/>
    <w:rsid w:val="00971BC4"/>
    <w:rsid w:val="009761C9"/>
    <w:rsid w:val="0098232B"/>
    <w:rsid w:val="0099045E"/>
    <w:rsid w:val="009B7493"/>
    <w:rsid w:val="009C26CC"/>
    <w:rsid w:val="009C4AED"/>
    <w:rsid w:val="009C7292"/>
    <w:rsid w:val="009D25F3"/>
    <w:rsid w:val="009E00B1"/>
    <w:rsid w:val="009E1384"/>
    <w:rsid w:val="009E26D2"/>
    <w:rsid w:val="009E2B2D"/>
    <w:rsid w:val="009E75AF"/>
    <w:rsid w:val="009F5820"/>
    <w:rsid w:val="009F6DEF"/>
    <w:rsid w:val="00A01564"/>
    <w:rsid w:val="00A164EE"/>
    <w:rsid w:val="00A245D0"/>
    <w:rsid w:val="00A269F7"/>
    <w:rsid w:val="00A607DB"/>
    <w:rsid w:val="00A628CD"/>
    <w:rsid w:val="00A67E99"/>
    <w:rsid w:val="00A73A56"/>
    <w:rsid w:val="00A73EF2"/>
    <w:rsid w:val="00A76F95"/>
    <w:rsid w:val="00A81B69"/>
    <w:rsid w:val="00A84D76"/>
    <w:rsid w:val="00AA3C83"/>
    <w:rsid w:val="00AC0C1B"/>
    <w:rsid w:val="00AD3CCE"/>
    <w:rsid w:val="00AD75B1"/>
    <w:rsid w:val="00AF1548"/>
    <w:rsid w:val="00AF318E"/>
    <w:rsid w:val="00B0678F"/>
    <w:rsid w:val="00B131EF"/>
    <w:rsid w:val="00B203EA"/>
    <w:rsid w:val="00B22F77"/>
    <w:rsid w:val="00B329CD"/>
    <w:rsid w:val="00B503F0"/>
    <w:rsid w:val="00B50DD6"/>
    <w:rsid w:val="00B537CA"/>
    <w:rsid w:val="00B6055B"/>
    <w:rsid w:val="00B70E60"/>
    <w:rsid w:val="00B77F39"/>
    <w:rsid w:val="00B95D54"/>
    <w:rsid w:val="00BB0CC5"/>
    <w:rsid w:val="00BB0FF1"/>
    <w:rsid w:val="00BB6F00"/>
    <w:rsid w:val="00BC0F91"/>
    <w:rsid w:val="00BD2A75"/>
    <w:rsid w:val="00BD2CF0"/>
    <w:rsid w:val="00BE7FAF"/>
    <w:rsid w:val="00C11BB0"/>
    <w:rsid w:val="00C15E51"/>
    <w:rsid w:val="00C20FFC"/>
    <w:rsid w:val="00C24419"/>
    <w:rsid w:val="00C30AD7"/>
    <w:rsid w:val="00C430B8"/>
    <w:rsid w:val="00C621E4"/>
    <w:rsid w:val="00C74790"/>
    <w:rsid w:val="00C755CD"/>
    <w:rsid w:val="00C84829"/>
    <w:rsid w:val="00C861BE"/>
    <w:rsid w:val="00CA4F8E"/>
    <w:rsid w:val="00CB2D3C"/>
    <w:rsid w:val="00CC1BDA"/>
    <w:rsid w:val="00CC5A5A"/>
    <w:rsid w:val="00CE09CA"/>
    <w:rsid w:val="00CE78DC"/>
    <w:rsid w:val="00CF0B43"/>
    <w:rsid w:val="00CF125C"/>
    <w:rsid w:val="00CF22F2"/>
    <w:rsid w:val="00CF7A94"/>
    <w:rsid w:val="00D01274"/>
    <w:rsid w:val="00D030AB"/>
    <w:rsid w:val="00D12783"/>
    <w:rsid w:val="00D311CE"/>
    <w:rsid w:val="00D3622C"/>
    <w:rsid w:val="00D450E9"/>
    <w:rsid w:val="00D641AE"/>
    <w:rsid w:val="00D813DB"/>
    <w:rsid w:val="00D8621F"/>
    <w:rsid w:val="00D87974"/>
    <w:rsid w:val="00D90F94"/>
    <w:rsid w:val="00D9167D"/>
    <w:rsid w:val="00DA501E"/>
    <w:rsid w:val="00DB6181"/>
    <w:rsid w:val="00DB6232"/>
    <w:rsid w:val="00DB6803"/>
    <w:rsid w:val="00DC4F8C"/>
    <w:rsid w:val="00DC6E0C"/>
    <w:rsid w:val="00DD053B"/>
    <w:rsid w:val="00DD0E2C"/>
    <w:rsid w:val="00DD614B"/>
    <w:rsid w:val="00DE7B36"/>
    <w:rsid w:val="00E263E8"/>
    <w:rsid w:val="00E27DBD"/>
    <w:rsid w:val="00E350E9"/>
    <w:rsid w:val="00E4439A"/>
    <w:rsid w:val="00E54E61"/>
    <w:rsid w:val="00E606AC"/>
    <w:rsid w:val="00E715E5"/>
    <w:rsid w:val="00E732CE"/>
    <w:rsid w:val="00E8514E"/>
    <w:rsid w:val="00EA264E"/>
    <w:rsid w:val="00EA6834"/>
    <w:rsid w:val="00EB3A52"/>
    <w:rsid w:val="00EB404F"/>
    <w:rsid w:val="00EB4C7B"/>
    <w:rsid w:val="00EC5198"/>
    <w:rsid w:val="00EC6510"/>
    <w:rsid w:val="00ED6553"/>
    <w:rsid w:val="00EF5F06"/>
    <w:rsid w:val="00F005D0"/>
    <w:rsid w:val="00F034AD"/>
    <w:rsid w:val="00F037B0"/>
    <w:rsid w:val="00F13B8F"/>
    <w:rsid w:val="00F13E5E"/>
    <w:rsid w:val="00F14342"/>
    <w:rsid w:val="00F20B78"/>
    <w:rsid w:val="00F254C5"/>
    <w:rsid w:val="00F335AF"/>
    <w:rsid w:val="00F4123C"/>
    <w:rsid w:val="00F45D28"/>
    <w:rsid w:val="00F65722"/>
    <w:rsid w:val="00F72901"/>
    <w:rsid w:val="00F75D51"/>
    <w:rsid w:val="00F80015"/>
    <w:rsid w:val="00F909DC"/>
    <w:rsid w:val="00F90A94"/>
    <w:rsid w:val="00F91743"/>
    <w:rsid w:val="00FA3CB0"/>
    <w:rsid w:val="00FA3F90"/>
    <w:rsid w:val="00FA7CC9"/>
    <w:rsid w:val="00FC0BED"/>
    <w:rsid w:val="00FC46E1"/>
    <w:rsid w:val="00FD09B2"/>
    <w:rsid w:val="00FE6766"/>
    <w:rsid w:val="00FF432D"/>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rosreestr.ru/eservices/real-estate-objects-online" TargetMode="External"/><Relationship Id="rId39" Type="http://schemas.openxmlformats.org/officeDocument/2006/relationships/theme" Target="theme/theme1.xml"/><Relationship Id="rId21" Type="http://schemas.openxmlformats.org/officeDocument/2006/relationships/hyperlink" Target="https://mintrud.gov.ru/ministry/programms/anticorruption/9/24" TargetMode="External"/><Relationship Id="rId34" Type="http://schemas.openxmlformats.org/officeDocument/2006/relationships/hyperlink" Target="https://www.cbr.ru/banking_sector/likvidbase/" TargetMode="Externa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consultantplus://offline/ref=33E7B6DD529722622844D6F9EBC8DBA03B3FAEDA9118A1613233FFF35FCD6ECFCAED66496D73EC2Di9vDO" TargetMode="External"/><Relationship Id="rId25" Type="http://schemas.openxmlformats.org/officeDocument/2006/relationships/hyperlink" Target="https://mintrud.gov.ru/docs/1872" TargetMode="External"/><Relationship Id="rId33" Type="http://schemas.openxmlformats.org/officeDocument/2006/relationships/hyperlink" Target="https://www.nalog.ru/rn77/related_activities/accounting/bank_account/"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3" TargetMode="External"/><Relationship Id="rId29" Type="http://schemas.openxmlformats.org/officeDocument/2006/relationships/hyperlink" Target="https://www.gibdd.ru/r/66/contacts/div1165043/"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intrud.gov.ru/ministry/programms/anticorruption/9/instruktivno-metodicheskie-materialy-po-fz" TargetMode="External"/><Relationship Id="rId24" Type="http://schemas.openxmlformats.org/officeDocument/2006/relationships/hyperlink" Target="https://www.cbr.ru/currency_base/daily/" TargetMode="External"/><Relationship Id="rId32" Type="http://schemas.openxmlformats.org/officeDocument/2006/relationships/hyperlink" Target="https://www.cbr.ru/hd_base/metall/metall_base_new/" TargetMode="External"/><Relationship Id="rId37"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gossluzhba.gov.ru/anticorruption/spravki_bk" TargetMode="External"/><Relationship Id="rId28" Type="http://schemas.openxmlformats.org/officeDocument/2006/relationships/hyperlink" Target="https://www.gibdd.ru/r/66/contacts/div1165058/" TargetMode="External"/><Relationship Id="rId36" Type="http://schemas.openxmlformats.org/officeDocument/2006/relationships/hyperlink" Target="https://www.cbr.ru/currency_base/daily/"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cbr.ru/vfs/registers/infr/list_invest_platform_op.xlsx"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www.kremlin.ru/structure/additional/12" TargetMode="External"/><Relationship Id="rId27" Type="http://schemas.openxmlformats.org/officeDocument/2006/relationships/hyperlink" Target="https://www.gibdd.ru/r/77/contacts/div1145039/" TargetMode="External"/><Relationship Id="rId30" Type="http://schemas.openxmlformats.org/officeDocument/2006/relationships/hyperlink" Target="https://cbr.ru/vfs/registers/infr/list_OIS.xlsx" TargetMode="External"/><Relationship Id="rId35" Type="http://schemas.openxmlformats.org/officeDocument/2006/relationships/hyperlink" Target="https://mintrud.gov.ru/ministry/programms/anticorruption/9/21" TargetMode="External"/><Relationship Id="rId8" Type="http://schemas.openxmlformats.org/officeDocument/2006/relationships/footnotes" Target="footnotes.xml"/><Relationship Id="rId3" Type="http://schemas.openxmlformats.org/officeDocument/2006/relationships/numbering" Target="numbering.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F4BBEDC3-8076-4843-BE26-ADA20E446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28670</Words>
  <Characters>163424</Characters>
  <Application>Microsoft Office Word</Application>
  <DocSecurity>0</DocSecurity>
  <Lines>1361</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191711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Позднякова</cp:lastModifiedBy>
  <cp:revision>2</cp:revision>
  <cp:lastPrinted>2024-04-16T06:31:00Z</cp:lastPrinted>
  <dcterms:created xsi:type="dcterms:W3CDTF">2024-04-16T06:32:00Z</dcterms:created>
  <dcterms:modified xsi:type="dcterms:W3CDTF">2024-04-16T06:32:00Z</dcterms:modified>
</cp:coreProperties>
</file>